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C12" w:rsidRPr="000A7F87" w:rsidRDefault="00EA4C12" w:rsidP="000F3964">
      <w:pPr>
        <w:rPr>
          <w:rFonts w:ascii="Calibri" w:hAnsi="Calibri"/>
          <w:b/>
          <w:i/>
          <w:color w:val="100CC6"/>
          <w:sz w:val="40"/>
          <w:szCs w:val="40"/>
          <w:u w:val="single"/>
          <w:lang w:val="fr-FR"/>
        </w:rPr>
      </w:pPr>
      <w:r w:rsidRPr="000A7F87">
        <w:rPr>
          <w:rFonts w:ascii="Calibri" w:hAnsi="Calibri"/>
          <w:b/>
          <w:i/>
          <w:color w:val="100CC6"/>
          <w:sz w:val="40"/>
          <w:szCs w:val="40"/>
          <w:u w:val="single"/>
          <w:lang w:val="fr-FR"/>
        </w:rPr>
        <w:t xml:space="preserve">Université d’Etat de Tioumen, Russie, </w:t>
      </w:r>
      <w:r w:rsidRPr="00D8654E">
        <w:rPr>
          <w:rFonts w:ascii="Calibri" w:hAnsi="Calibri"/>
          <w:b/>
          <w:i/>
          <w:color w:val="100CC6"/>
          <w:sz w:val="40"/>
          <w:szCs w:val="40"/>
          <w:u w:val="single"/>
          <w:lang w:val="fr-FR"/>
        </w:rPr>
        <w:t>20</w:t>
      </w:r>
      <w:r w:rsidR="001D41C3">
        <w:rPr>
          <w:rFonts w:ascii="Calibri" w:hAnsi="Calibri"/>
          <w:b/>
          <w:i/>
          <w:color w:val="100CC6"/>
          <w:sz w:val="40"/>
          <w:szCs w:val="40"/>
          <w:u w:val="single"/>
          <w:lang w:val="fr-FR"/>
        </w:rPr>
        <w:t>22-2023</w:t>
      </w:r>
    </w:p>
    <w:p w:rsidR="00EA4C12" w:rsidRPr="000546BE" w:rsidRDefault="00EA4C12" w:rsidP="000F3964">
      <w:pPr>
        <w:rPr>
          <w:rFonts w:ascii="Calibri" w:hAnsi="Calibri"/>
          <w:b/>
          <w:i/>
          <w:color w:val="1F4E79"/>
          <w:sz w:val="32"/>
          <w:szCs w:val="32"/>
          <w:u w:val="single"/>
          <w:lang w:val="fr-FR"/>
        </w:rPr>
      </w:pPr>
    </w:p>
    <w:p w:rsidR="005A3CF3" w:rsidRPr="00CC63B8" w:rsidRDefault="005A3CF3" w:rsidP="000F3964">
      <w:pPr>
        <w:rPr>
          <w:b/>
          <w:sz w:val="16"/>
          <w:szCs w:val="1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969"/>
        <w:gridCol w:w="2943"/>
      </w:tblGrid>
      <w:tr w:rsidR="001D7F26" w:rsidRPr="000A7F87" w:rsidTr="00F9449C">
        <w:tc>
          <w:tcPr>
            <w:tcW w:w="2376" w:type="dxa"/>
            <w:vAlign w:val="center"/>
          </w:tcPr>
          <w:p w:rsidR="001D7F26" w:rsidRPr="000A7F87" w:rsidRDefault="00EA4C12" w:rsidP="00056AC9">
            <w:pPr>
              <w:jc w:val="center"/>
              <w:rPr>
                <w:rFonts w:ascii="Calibri" w:hAnsi="Calibri"/>
                <w:b/>
                <w:color w:val="100CC6"/>
                <w:sz w:val="22"/>
                <w:szCs w:val="22"/>
                <w:lang w:val="fr-FR"/>
              </w:rPr>
            </w:pPr>
            <w:r w:rsidRPr="000A7F87">
              <w:rPr>
                <w:rFonts w:ascii="Calibri" w:hAnsi="Calibri"/>
                <w:b/>
                <w:color w:val="100CC6"/>
                <w:sz w:val="22"/>
                <w:szCs w:val="22"/>
                <w:lang w:val="fr-FR"/>
              </w:rPr>
              <w:t>Calendrier</w:t>
            </w:r>
          </w:p>
        </w:tc>
        <w:tc>
          <w:tcPr>
            <w:tcW w:w="3969" w:type="dxa"/>
          </w:tcPr>
          <w:p w:rsidR="001D7F26" w:rsidRPr="000A7F87" w:rsidRDefault="00E47979" w:rsidP="000F3964">
            <w:pPr>
              <w:rPr>
                <w:rFonts w:ascii="Calibri" w:hAnsi="Calibri"/>
                <w:sz w:val="22"/>
                <w:szCs w:val="22"/>
                <w:u w:val="single"/>
                <w:lang w:val="fr-FR"/>
              </w:rPr>
            </w:pPr>
            <w:r w:rsidRPr="000A7F87">
              <w:rPr>
                <w:rFonts w:ascii="Calibri" w:hAnsi="Calibri"/>
                <w:sz w:val="22"/>
                <w:szCs w:val="22"/>
                <w:u w:val="single"/>
                <w:lang w:val="fr-FR"/>
              </w:rPr>
              <w:t>1</w:t>
            </w:r>
            <w:r w:rsidRPr="000A7F87">
              <w:rPr>
                <w:rFonts w:ascii="Calibri" w:hAnsi="Calibri"/>
                <w:sz w:val="22"/>
                <w:szCs w:val="22"/>
                <w:u w:val="single"/>
                <w:vertAlign w:val="superscript"/>
                <w:lang w:val="fr-FR"/>
              </w:rPr>
              <w:t>er</w:t>
            </w:r>
            <w:r w:rsidRPr="000A7F87">
              <w:rPr>
                <w:rFonts w:ascii="Calibri" w:hAnsi="Calibri"/>
                <w:sz w:val="22"/>
                <w:szCs w:val="22"/>
                <w:u w:val="single"/>
                <w:lang w:val="fr-FR"/>
              </w:rPr>
              <w:t xml:space="preserve"> </w:t>
            </w:r>
            <w:r w:rsidR="00056AC9" w:rsidRPr="000A7F87">
              <w:rPr>
                <w:rFonts w:ascii="Calibri" w:hAnsi="Calibri"/>
                <w:sz w:val="22"/>
                <w:szCs w:val="22"/>
                <w:u w:val="single"/>
                <w:lang w:val="fr-FR"/>
              </w:rPr>
              <w:t>S</w:t>
            </w:r>
            <w:r w:rsidR="001D7F26" w:rsidRPr="000A7F87">
              <w:rPr>
                <w:rFonts w:ascii="Calibri" w:hAnsi="Calibri"/>
                <w:sz w:val="22"/>
                <w:szCs w:val="22"/>
                <w:u w:val="single"/>
                <w:lang w:val="fr-FR"/>
              </w:rPr>
              <w:t>emest</w:t>
            </w:r>
            <w:r w:rsidR="00251631" w:rsidRPr="000A7F87">
              <w:rPr>
                <w:rFonts w:ascii="Calibri" w:hAnsi="Calibri"/>
                <w:sz w:val="22"/>
                <w:szCs w:val="22"/>
                <w:u w:val="single"/>
                <w:lang w:val="fr-FR"/>
              </w:rPr>
              <w:t>re</w:t>
            </w:r>
            <w:r w:rsidR="001D7F26" w:rsidRPr="000A7F87">
              <w:rPr>
                <w:rFonts w:ascii="Calibri" w:hAnsi="Calibri"/>
                <w:sz w:val="22"/>
                <w:szCs w:val="22"/>
                <w:u w:val="single"/>
                <w:lang w:val="fr-FR"/>
              </w:rPr>
              <w:t xml:space="preserve"> :</w:t>
            </w:r>
          </w:p>
          <w:p w:rsidR="001D7F26" w:rsidRPr="000A7F87" w:rsidRDefault="001B0458" w:rsidP="001B0458">
            <w:pPr>
              <w:rPr>
                <w:rFonts w:ascii="Calibri" w:hAnsi="Calibri"/>
                <w:sz w:val="22"/>
                <w:szCs w:val="22"/>
                <w:lang w:val="fr-FR"/>
              </w:rPr>
            </w:pPr>
            <w:r w:rsidRPr="000A7F87">
              <w:rPr>
                <w:rFonts w:ascii="Calibri" w:hAnsi="Calibri"/>
                <w:sz w:val="22"/>
                <w:szCs w:val="22"/>
                <w:lang w:val="fr-FR"/>
              </w:rPr>
              <w:t>du</w:t>
            </w:r>
            <w:r w:rsidR="001514FB" w:rsidRPr="000A7F87">
              <w:rPr>
                <w:rFonts w:ascii="Calibri" w:hAnsi="Calibri"/>
                <w:sz w:val="22"/>
                <w:szCs w:val="22"/>
                <w:lang w:val="fr-FR"/>
              </w:rPr>
              <w:t xml:space="preserve"> </w:t>
            </w:r>
            <w:r w:rsidR="0046677F" w:rsidRPr="000A7F87">
              <w:rPr>
                <w:rFonts w:ascii="Calibri" w:hAnsi="Calibri"/>
                <w:sz w:val="22"/>
                <w:szCs w:val="22"/>
                <w:lang w:val="fr-FR"/>
              </w:rPr>
              <w:t>0</w:t>
            </w:r>
            <w:r w:rsidR="001514FB" w:rsidRPr="000A7F87">
              <w:rPr>
                <w:rFonts w:ascii="Calibri" w:hAnsi="Calibri"/>
                <w:sz w:val="22"/>
                <w:szCs w:val="22"/>
                <w:lang w:val="fr-FR"/>
              </w:rPr>
              <w:t>1s</w:t>
            </w:r>
            <w:r w:rsidR="001D7F26" w:rsidRPr="000A7F87">
              <w:rPr>
                <w:rFonts w:ascii="Calibri" w:hAnsi="Calibri"/>
                <w:sz w:val="22"/>
                <w:szCs w:val="22"/>
                <w:lang w:val="fr-FR"/>
              </w:rPr>
              <w:t>eptemb</w:t>
            </w:r>
            <w:r w:rsidR="00056AC9" w:rsidRPr="000A7F87">
              <w:rPr>
                <w:rFonts w:ascii="Calibri" w:hAnsi="Calibri"/>
                <w:sz w:val="22"/>
                <w:szCs w:val="22"/>
                <w:lang w:val="fr-FR"/>
              </w:rPr>
              <w:t xml:space="preserve">re </w:t>
            </w:r>
            <w:r w:rsidRPr="000A7F87">
              <w:rPr>
                <w:rFonts w:ascii="Calibri" w:hAnsi="Calibri"/>
                <w:sz w:val="22"/>
                <w:szCs w:val="22"/>
                <w:lang w:val="fr-FR"/>
              </w:rPr>
              <w:t>au</w:t>
            </w:r>
            <w:r w:rsidR="001514FB" w:rsidRPr="000A7F87">
              <w:rPr>
                <w:rFonts w:ascii="Calibri" w:hAnsi="Calibri"/>
                <w:sz w:val="22"/>
                <w:szCs w:val="22"/>
                <w:lang w:val="fr-FR"/>
              </w:rPr>
              <w:t xml:space="preserve"> 3</w:t>
            </w:r>
            <w:r w:rsidR="006716B7">
              <w:rPr>
                <w:rFonts w:ascii="Calibri" w:hAnsi="Calibri"/>
                <w:sz w:val="22"/>
                <w:szCs w:val="22"/>
                <w:lang w:val="fr-FR"/>
              </w:rPr>
              <w:t>0</w:t>
            </w:r>
            <w:r w:rsidR="001514FB" w:rsidRPr="000A7F87">
              <w:rPr>
                <w:rFonts w:ascii="Calibri" w:hAnsi="Calibri"/>
                <w:sz w:val="22"/>
                <w:szCs w:val="22"/>
                <w:lang w:val="fr-FR"/>
              </w:rPr>
              <w:t xml:space="preserve"> dé</w:t>
            </w:r>
            <w:r w:rsidR="001D7F26" w:rsidRPr="000A7F87">
              <w:rPr>
                <w:rFonts w:ascii="Calibri" w:hAnsi="Calibri"/>
                <w:sz w:val="22"/>
                <w:szCs w:val="22"/>
                <w:lang w:val="fr-FR"/>
              </w:rPr>
              <w:t>cemb</w:t>
            </w:r>
            <w:r w:rsidR="00056AC9" w:rsidRPr="000A7F87">
              <w:rPr>
                <w:rFonts w:ascii="Calibri" w:hAnsi="Calibri"/>
                <w:sz w:val="22"/>
                <w:szCs w:val="22"/>
                <w:lang w:val="fr-FR"/>
              </w:rPr>
              <w:t>re</w:t>
            </w:r>
            <w:r w:rsidR="001D7F26" w:rsidRPr="000A7F87">
              <w:rPr>
                <w:rFonts w:ascii="Calibri" w:hAnsi="Calibri"/>
                <w:sz w:val="22"/>
                <w:szCs w:val="22"/>
                <w:lang w:val="fr-FR"/>
              </w:rPr>
              <w:t xml:space="preserve"> </w:t>
            </w:r>
          </w:p>
          <w:p w:rsidR="00EA4C12" w:rsidRPr="000A7F87" w:rsidRDefault="00EA4C12" w:rsidP="001B0458">
            <w:pPr>
              <w:rPr>
                <w:rFonts w:ascii="Calibri" w:hAnsi="Calibri"/>
                <w:sz w:val="22"/>
                <w:szCs w:val="22"/>
                <w:lang w:val="fr-FR"/>
              </w:rPr>
            </w:pPr>
            <w:r w:rsidRPr="000A7F87">
              <w:rPr>
                <w:rFonts w:ascii="Calibri" w:hAnsi="Calibri"/>
                <w:sz w:val="22"/>
                <w:szCs w:val="22"/>
                <w:u w:val="single"/>
                <w:lang w:val="fr-FR"/>
              </w:rPr>
              <w:t>examens</w:t>
            </w:r>
            <w:r w:rsidRPr="000A7F87">
              <w:rPr>
                <w:rFonts w:ascii="Calibri" w:hAnsi="Calibri"/>
                <w:sz w:val="22"/>
                <w:szCs w:val="22"/>
                <w:lang w:val="fr-FR"/>
              </w:rPr>
              <w:t xml:space="preserve"> : </w:t>
            </w:r>
          </w:p>
          <w:p w:rsidR="00EA4C12" w:rsidRPr="000A7F87" w:rsidRDefault="00EA4C12" w:rsidP="001B0458">
            <w:pPr>
              <w:rPr>
                <w:rFonts w:ascii="Calibri" w:hAnsi="Calibri"/>
                <w:sz w:val="22"/>
                <w:szCs w:val="22"/>
                <w:lang w:val="fr-FR"/>
              </w:rPr>
            </w:pPr>
            <w:r w:rsidRPr="000A7F87">
              <w:rPr>
                <w:rFonts w:ascii="Calibri" w:hAnsi="Calibri"/>
                <w:sz w:val="22"/>
                <w:szCs w:val="22"/>
                <w:lang w:val="fr-FR"/>
              </w:rPr>
              <w:t>du 10 janvier au 31 janvier.</w:t>
            </w:r>
          </w:p>
          <w:p w:rsidR="00EA4C12" w:rsidRPr="000A7F87" w:rsidRDefault="00EA4C12" w:rsidP="00EA4C12">
            <w:pPr>
              <w:rPr>
                <w:rFonts w:ascii="Calibri" w:hAnsi="Calibri"/>
                <w:sz w:val="22"/>
                <w:szCs w:val="22"/>
                <w:u w:val="single"/>
                <w:lang w:val="fr-FR"/>
              </w:rPr>
            </w:pPr>
            <w:r w:rsidRPr="000A7F87">
              <w:rPr>
                <w:rFonts w:ascii="Calibri" w:hAnsi="Calibri"/>
                <w:sz w:val="22"/>
                <w:szCs w:val="22"/>
                <w:u w:val="single"/>
                <w:lang w:val="fr-FR"/>
              </w:rPr>
              <w:t xml:space="preserve">Vacances : </w:t>
            </w:r>
          </w:p>
          <w:p w:rsidR="00EA4C12" w:rsidRPr="000A7F87" w:rsidRDefault="006716B7" w:rsidP="00EA4C12">
            <w:pPr>
              <w:rPr>
                <w:rFonts w:ascii="Calibri" w:hAnsi="Calibri"/>
                <w:sz w:val="22"/>
                <w:szCs w:val="22"/>
                <w:lang w:val="fr-FR"/>
              </w:rPr>
            </w:pPr>
            <w:r>
              <w:rPr>
                <w:rFonts w:ascii="Calibri" w:hAnsi="Calibri"/>
                <w:sz w:val="22"/>
                <w:szCs w:val="22"/>
                <w:lang w:val="fr-FR"/>
              </w:rPr>
              <w:t>31 janvier au 06</w:t>
            </w:r>
            <w:r w:rsidR="00EA4C12" w:rsidRPr="000A7F87">
              <w:rPr>
                <w:rFonts w:ascii="Calibri" w:hAnsi="Calibri"/>
                <w:sz w:val="22"/>
                <w:szCs w:val="22"/>
                <w:lang w:val="fr-FR"/>
              </w:rPr>
              <w:t xml:space="preserve"> février</w:t>
            </w:r>
          </w:p>
        </w:tc>
        <w:tc>
          <w:tcPr>
            <w:tcW w:w="2943" w:type="dxa"/>
          </w:tcPr>
          <w:p w:rsidR="001D7F26" w:rsidRPr="000A7F87" w:rsidRDefault="00E47979" w:rsidP="001D7F26">
            <w:pPr>
              <w:rPr>
                <w:rFonts w:ascii="Calibri" w:hAnsi="Calibri"/>
                <w:sz w:val="22"/>
                <w:szCs w:val="22"/>
                <w:u w:val="single"/>
                <w:lang w:val="fr-FR"/>
              </w:rPr>
            </w:pPr>
            <w:r w:rsidRPr="000A7F87">
              <w:rPr>
                <w:rFonts w:ascii="Calibri" w:hAnsi="Calibri"/>
                <w:sz w:val="22"/>
                <w:szCs w:val="22"/>
                <w:u w:val="single"/>
                <w:lang w:val="fr-FR"/>
              </w:rPr>
              <w:t>2</w:t>
            </w:r>
            <w:r w:rsidR="00056AC9" w:rsidRPr="000A7F87">
              <w:rPr>
                <w:rFonts w:ascii="Calibri" w:hAnsi="Calibri"/>
                <w:sz w:val="22"/>
                <w:szCs w:val="22"/>
                <w:u w:val="single"/>
                <w:lang w:val="fr-FR"/>
              </w:rPr>
              <w:t xml:space="preserve"> </w:t>
            </w:r>
            <w:r w:rsidR="00056AC9" w:rsidRPr="000A7F87">
              <w:rPr>
                <w:rFonts w:ascii="Calibri" w:hAnsi="Calibri"/>
                <w:sz w:val="22"/>
                <w:szCs w:val="22"/>
                <w:u w:val="single"/>
                <w:vertAlign w:val="superscript"/>
                <w:lang w:val="fr-FR"/>
              </w:rPr>
              <w:t>ème</w:t>
            </w:r>
            <w:r w:rsidRPr="000A7F87">
              <w:rPr>
                <w:rFonts w:ascii="Calibri" w:hAnsi="Calibri"/>
                <w:sz w:val="22"/>
                <w:szCs w:val="22"/>
                <w:u w:val="single"/>
                <w:lang w:val="fr-FR"/>
              </w:rPr>
              <w:t xml:space="preserve"> </w:t>
            </w:r>
            <w:r w:rsidR="00056AC9" w:rsidRPr="000A7F87">
              <w:rPr>
                <w:rFonts w:ascii="Calibri" w:hAnsi="Calibri"/>
                <w:sz w:val="22"/>
                <w:szCs w:val="22"/>
                <w:u w:val="single"/>
                <w:lang w:val="fr-FR"/>
              </w:rPr>
              <w:t>S</w:t>
            </w:r>
            <w:r w:rsidR="001D7F26" w:rsidRPr="000A7F87">
              <w:rPr>
                <w:rFonts w:ascii="Calibri" w:hAnsi="Calibri"/>
                <w:sz w:val="22"/>
                <w:szCs w:val="22"/>
                <w:u w:val="single"/>
                <w:lang w:val="fr-FR"/>
              </w:rPr>
              <w:t>emest</w:t>
            </w:r>
            <w:r w:rsidR="00251631" w:rsidRPr="000A7F87">
              <w:rPr>
                <w:rFonts w:ascii="Calibri" w:hAnsi="Calibri"/>
                <w:sz w:val="22"/>
                <w:szCs w:val="22"/>
                <w:u w:val="single"/>
                <w:lang w:val="fr-FR"/>
              </w:rPr>
              <w:t>re</w:t>
            </w:r>
            <w:r w:rsidR="001D7F26" w:rsidRPr="000A7F87">
              <w:rPr>
                <w:rFonts w:ascii="Calibri" w:hAnsi="Calibri"/>
                <w:sz w:val="22"/>
                <w:szCs w:val="22"/>
                <w:u w:val="single"/>
                <w:lang w:val="fr-FR"/>
              </w:rPr>
              <w:t xml:space="preserve"> :</w:t>
            </w:r>
          </w:p>
          <w:p w:rsidR="001D7F26" w:rsidRPr="000A7F87" w:rsidRDefault="001B0458" w:rsidP="001B0458">
            <w:pPr>
              <w:rPr>
                <w:rFonts w:ascii="Calibri" w:hAnsi="Calibri"/>
                <w:sz w:val="22"/>
                <w:szCs w:val="22"/>
                <w:lang w:val="fr-FR"/>
              </w:rPr>
            </w:pPr>
            <w:r w:rsidRPr="000A7F87">
              <w:rPr>
                <w:rFonts w:ascii="Calibri" w:hAnsi="Calibri"/>
                <w:sz w:val="22"/>
                <w:szCs w:val="22"/>
                <w:lang w:val="fr-FR"/>
              </w:rPr>
              <w:t>du</w:t>
            </w:r>
            <w:r w:rsidR="001514FB" w:rsidRPr="000A7F87">
              <w:rPr>
                <w:rFonts w:ascii="Calibri" w:hAnsi="Calibri"/>
                <w:sz w:val="22"/>
                <w:szCs w:val="22"/>
                <w:lang w:val="fr-FR"/>
              </w:rPr>
              <w:t xml:space="preserve"> </w:t>
            </w:r>
            <w:r w:rsidR="0046677F" w:rsidRPr="000A7F87">
              <w:rPr>
                <w:rFonts w:ascii="Calibri" w:hAnsi="Calibri"/>
                <w:sz w:val="22"/>
                <w:szCs w:val="22"/>
                <w:lang w:val="fr-FR"/>
              </w:rPr>
              <w:t>0</w:t>
            </w:r>
            <w:r w:rsidR="006716B7">
              <w:rPr>
                <w:rFonts w:ascii="Calibri" w:hAnsi="Calibri"/>
                <w:sz w:val="22"/>
                <w:szCs w:val="22"/>
                <w:lang w:val="fr-FR"/>
              </w:rPr>
              <w:t>7</w:t>
            </w:r>
            <w:r w:rsidR="001514FB" w:rsidRPr="000A7F87">
              <w:rPr>
                <w:rFonts w:ascii="Calibri" w:hAnsi="Calibri"/>
                <w:sz w:val="22"/>
                <w:szCs w:val="22"/>
                <w:lang w:val="fr-FR"/>
              </w:rPr>
              <w:t xml:space="preserve"> février</w:t>
            </w:r>
            <w:r w:rsidR="00056AC9" w:rsidRPr="000A7F87">
              <w:rPr>
                <w:rFonts w:ascii="Calibri" w:hAnsi="Calibri"/>
                <w:sz w:val="22"/>
                <w:szCs w:val="22"/>
                <w:lang w:val="fr-FR"/>
              </w:rPr>
              <w:t xml:space="preserve"> </w:t>
            </w:r>
            <w:r w:rsidRPr="000A7F87">
              <w:rPr>
                <w:rFonts w:ascii="Calibri" w:hAnsi="Calibri"/>
                <w:sz w:val="22"/>
                <w:szCs w:val="22"/>
                <w:lang w:val="fr-FR"/>
              </w:rPr>
              <w:t>au</w:t>
            </w:r>
            <w:r w:rsidR="006716B7">
              <w:rPr>
                <w:rFonts w:ascii="Calibri" w:hAnsi="Calibri"/>
                <w:sz w:val="22"/>
                <w:szCs w:val="22"/>
                <w:lang w:val="fr-FR"/>
              </w:rPr>
              <w:t xml:space="preserve"> 28 </w:t>
            </w:r>
            <w:r w:rsidR="001514FB" w:rsidRPr="000A7F87">
              <w:rPr>
                <w:rFonts w:ascii="Calibri" w:hAnsi="Calibri"/>
                <w:sz w:val="22"/>
                <w:szCs w:val="22"/>
                <w:lang w:val="fr-FR"/>
              </w:rPr>
              <w:t>mai</w:t>
            </w:r>
          </w:p>
          <w:p w:rsidR="00EA4C12" w:rsidRPr="000A7F87" w:rsidRDefault="00EA4C12" w:rsidP="001B0458">
            <w:pPr>
              <w:rPr>
                <w:rFonts w:ascii="Calibri" w:hAnsi="Calibri"/>
                <w:sz w:val="22"/>
                <w:szCs w:val="22"/>
                <w:u w:val="single"/>
                <w:lang w:val="fr-FR"/>
              </w:rPr>
            </w:pPr>
            <w:r w:rsidRPr="000A7F87">
              <w:rPr>
                <w:rFonts w:ascii="Calibri" w:hAnsi="Calibri"/>
                <w:sz w:val="22"/>
                <w:szCs w:val="22"/>
                <w:u w:val="single"/>
                <w:lang w:val="fr-FR"/>
              </w:rPr>
              <w:t xml:space="preserve">examens : </w:t>
            </w:r>
          </w:p>
          <w:p w:rsidR="00EA4C12" w:rsidRPr="000A7F87" w:rsidRDefault="00EA4C12" w:rsidP="00EA4C12">
            <w:pPr>
              <w:rPr>
                <w:rFonts w:ascii="Calibri" w:hAnsi="Calibri"/>
                <w:sz w:val="22"/>
                <w:szCs w:val="22"/>
                <w:lang w:val="fr-FR"/>
              </w:rPr>
            </w:pPr>
            <w:r w:rsidRPr="000A7F87">
              <w:rPr>
                <w:rFonts w:ascii="Calibri" w:hAnsi="Calibri"/>
                <w:sz w:val="22"/>
                <w:szCs w:val="22"/>
                <w:lang w:val="fr-FR"/>
              </w:rPr>
              <w:t>du 30 mai au 28 juin</w:t>
            </w:r>
          </w:p>
          <w:p w:rsidR="00EA4C12" w:rsidRDefault="00EA4C12" w:rsidP="00EA4C12">
            <w:pPr>
              <w:rPr>
                <w:rFonts w:ascii="Calibri" w:hAnsi="Calibri"/>
                <w:sz w:val="22"/>
                <w:szCs w:val="22"/>
                <w:u w:val="single"/>
                <w:lang w:val="fr-FR"/>
              </w:rPr>
            </w:pPr>
            <w:r w:rsidRPr="00EA4C12">
              <w:rPr>
                <w:rFonts w:ascii="Calibri" w:hAnsi="Calibri"/>
                <w:sz w:val="22"/>
                <w:szCs w:val="22"/>
                <w:u w:val="single"/>
                <w:lang w:val="fr-FR"/>
              </w:rPr>
              <w:t>Vacances :</w:t>
            </w:r>
          </w:p>
          <w:p w:rsidR="00EA4C12" w:rsidRPr="000A7F87" w:rsidRDefault="00EA4C12" w:rsidP="00EA4C12">
            <w:pPr>
              <w:rPr>
                <w:rFonts w:ascii="Calibri" w:hAnsi="Calibri"/>
                <w:sz w:val="22"/>
                <w:szCs w:val="22"/>
                <w:lang w:val="fr-FR"/>
              </w:rPr>
            </w:pPr>
            <w:r w:rsidRPr="00EA4C12">
              <w:rPr>
                <w:rFonts w:ascii="Calibri" w:hAnsi="Calibri"/>
                <w:sz w:val="22"/>
                <w:szCs w:val="22"/>
                <w:lang w:val="fr-FR"/>
              </w:rPr>
              <w:t>29 juin au 31 aoüt</w:t>
            </w:r>
          </w:p>
        </w:tc>
      </w:tr>
      <w:tr w:rsidR="00FE2955" w:rsidRPr="000A7F87" w:rsidTr="00F9449C">
        <w:tc>
          <w:tcPr>
            <w:tcW w:w="2376" w:type="dxa"/>
            <w:vMerge w:val="restart"/>
            <w:vAlign w:val="center"/>
          </w:tcPr>
          <w:p w:rsidR="0040622A" w:rsidRPr="000A7F87" w:rsidRDefault="009743CD" w:rsidP="009743CD">
            <w:pPr>
              <w:jc w:val="center"/>
              <w:rPr>
                <w:rFonts w:ascii="Calibri" w:hAnsi="Calibri"/>
                <w:b/>
                <w:color w:val="100CC6"/>
                <w:sz w:val="22"/>
                <w:szCs w:val="22"/>
                <w:lang w:val="en-US"/>
              </w:rPr>
            </w:pPr>
            <w:proofErr w:type="spellStart"/>
            <w:r w:rsidRPr="000A7F87">
              <w:rPr>
                <w:rFonts w:ascii="Calibri" w:hAnsi="Calibri"/>
                <w:b/>
                <w:color w:val="100CC6"/>
                <w:sz w:val="22"/>
                <w:szCs w:val="22"/>
                <w:lang w:val="en-US"/>
              </w:rPr>
              <w:t>Calendrier</w:t>
            </w:r>
            <w:proofErr w:type="spellEnd"/>
            <w:r w:rsidRPr="000A7F87">
              <w:rPr>
                <w:rFonts w:ascii="Calibri" w:hAnsi="Calibri"/>
                <w:b/>
                <w:color w:val="100CC6"/>
                <w:sz w:val="22"/>
                <w:szCs w:val="22"/>
                <w:lang w:val="en-US"/>
              </w:rPr>
              <w:t xml:space="preserve"> </w:t>
            </w:r>
          </w:p>
          <w:p w:rsidR="00FE2955" w:rsidRPr="000A7F87" w:rsidRDefault="009743CD" w:rsidP="009743CD">
            <w:pPr>
              <w:jc w:val="center"/>
              <w:rPr>
                <w:rFonts w:ascii="Calibri" w:hAnsi="Calibri"/>
                <w:b/>
                <w:sz w:val="22"/>
                <w:szCs w:val="22"/>
                <w:lang w:val="en-US"/>
              </w:rPr>
            </w:pPr>
            <w:r w:rsidRPr="000A7F87">
              <w:rPr>
                <w:rFonts w:ascii="Calibri" w:hAnsi="Calibri"/>
                <w:b/>
                <w:color w:val="100CC6"/>
                <w:sz w:val="22"/>
                <w:szCs w:val="22"/>
                <w:lang w:val="en-US"/>
              </w:rPr>
              <w:t xml:space="preserve">des </w:t>
            </w:r>
            <w:proofErr w:type="spellStart"/>
            <w:r w:rsidRPr="000A7F87">
              <w:rPr>
                <w:rFonts w:ascii="Calibri" w:hAnsi="Calibri"/>
                <w:b/>
                <w:color w:val="100CC6"/>
                <w:sz w:val="22"/>
                <w:szCs w:val="22"/>
                <w:lang w:val="en-US"/>
              </w:rPr>
              <w:t>jours</w:t>
            </w:r>
            <w:proofErr w:type="spellEnd"/>
            <w:r w:rsidRPr="000A7F87">
              <w:rPr>
                <w:rFonts w:ascii="Calibri" w:hAnsi="Calibri"/>
                <w:b/>
                <w:color w:val="100CC6"/>
                <w:sz w:val="22"/>
                <w:szCs w:val="22"/>
                <w:lang w:val="en-US"/>
              </w:rPr>
              <w:t xml:space="preserve"> </w:t>
            </w:r>
            <w:proofErr w:type="spellStart"/>
            <w:r w:rsidRPr="000A7F87">
              <w:rPr>
                <w:rFonts w:ascii="Calibri" w:hAnsi="Calibri"/>
                <w:b/>
                <w:color w:val="100CC6"/>
                <w:sz w:val="22"/>
                <w:szCs w:val="22"/>
                <w:lang w:val="en-US"/>
              </w:rPr>
              <w:t>fériés</w:t>
            </w:r>
            <w:proofErr w:type="spellEnd"/>
            <w:r w:rsidRPr="000A7F87">
              <w:rPr>
                <w:rFonts w:ascii="Calibri" w:hAnsi="Calibri"/>
                <w:b/>
                <w:sz w:val="22"/>
                <w:szCs w:val="22"/>
                <w:lang w:val="en-US"/>
              </w:rPr>
              <w:t xml:space="preserve"> </w:t>
            </w:r>
          </w:p>
        </w:tc>
        <w:tc>
          <w:tcPr>
            <w:tcW w:w="3969" w:type="dxa"/>
          </w:tcPr>
          <w:p w:rsidR="00FE2955" w:rsidRPr="000A7F87" w:rsidRDefault="0040622A" w:rsidP="0040622A">
            <w:pPr>
              <w:rPr>
                <w:rFonts w:ascii="Calibri" w:hAnsi="Calibri"/>
                <w:sz w:val="22"/>
                <w:szCs w:val="22"/>
                <w:lang w:val="en-US"/>
              </w:rPr>
            </w:pPr>
            <w:r w:rsidRPr="000A7F87">
              <w:rPr>
                <w:rFonts w:ascii="Calibri" w:hAnsi="Calibri"/>
                <w:sz w:val="22"/>
                <w:szCs w:val="22"/>
                <w:lang w:val="en-US"/>
              </w:rPr>
              <w:t xml:space="preserve">Jour de </w:t>
            </w:r>
            <w:proofErr w:type="spellStart"/>
            <w:r w:rsidRPr="000A7F87">
              <w:rPr>
                <w:rFonts w:ascii="Calibri" w:hAnsi="Calibri"/>
                <w:sz w:val="22"/>
                <w:szCs w:val="22"/>
                <w:lang w:val="en-US"/>
              </w:rPr>
              <w:t>l’Unité</w:t>
            </w:r>
            <w:proofErr w:type="spellEnd"/>
            <w:r w:rsidRPr="000A7F87">
              <w:rPr>
                <w:rFonts w:ascii="Calibri" w:hAnsi="Calibri"/>
                <w:sz w:val="22"/>
                <w:szCs w:val="22"/>
                <w:lang w:val="en-US"/>
              </w:rPr>
              <w:t xml:space="preserve"> </w:t>
            </w:r>
            <w:r w:rsidR="00FE2955" w:rsidRPr="000A7F87">
              <w:rPr>
                <w:rFonts w:ascii="Calibri" w:hAnsi="Calibri"/>
                <w:sz w:val="22"/>
                <w:szCs w:val="22"/>
                <w:lang w:val="en-US"/>
              </w:rPr>
              <w:t xml:space="preserve"> </w:t>
            </w:r>
          </w:p>
        </w:tc>
        <w:tc>
          <w:tcPr>
            <w:tcW w:w="2943" w:type="dxa"/>
          </w:tcPr>
          <w:p w:rsidR="00FE2955" w:rsidRPr="000A7F87" w:rsidRDefault="0040622A" w:rsidP="0040622A">
            <w:pPr>
              <w:rPr>
                <w:rFonts w:ascii="Calibri" w:hAnsi="Calibri"/>
                <w:sz w:val="22"/>
                <w:szCs w:val="22"/>
                <w:lang w:val="en-US"/>
              </w:rPr>
            </w:pPr>
            <w:r w:rsidRPr="000A7F87">
              <w:rPr>
                <w:rFonts w:ascii="Calibri" w:hAnsi="Calibri"/>
                <w:sz w:val="22"/>
                <w:szCs w:val="22"/>
                <w:lang w:val="en-US"/>
              </w:rPr>
              <w:t xml:space="preserve">le 04 </w:t>
            </w:r>
            <w:proofErr w:type="spellStart"/>
            <w:r w:rsidRPr="000A7F87">
              <w:rPr>
                <w:rFonts w:ascii="Calibri" w:hAnsi="Calibri"/>
                <w:sz w:val="22"/>
                <w:szCs w:val="22"/>
                <w:lang w:val="en-US"/>
              </w:rPr>
              <w:t>novembre</w:t>
            </w:r>
            <w:proofErr w:type="spellEnd"/>
          </w:p>
        </w:tc>
      </w:tr>
      <w:tr w:rsidR="00A85FAC" w:rsidRPr="000A7F87" w:rsidTr="00F9449C">
        <w:tc>
          <w:tcPr>
            <w:tcW w:w="2376" w:type="dxa"/>
            <w:vMerge/>
            <w:vAlign w:val="center"/>
          </w:tcPr>
          <w:p w:rsidR="00A85FAC" w:rsidRPr="000A7F87" w:rsidRDefault="00A85FAC" w:rsidP="009743CD">
            <w:pPr>
              <w:jc w:val="center"/>
              <w:rPr>
                <w:rFonts w:ascii="Calibri" w:hAnsi="Calibri"/>
                <w:b/>
                <w:sz w:val="22"/>
                <w:szCs w:val="22"/>
                <w:lang w:val="en-US"/>
              </w:rPr>
            </w:pPr>
          </w:p>
        </w:tc>
        <w:tc>
          <w:tcPr>
            <w:tcW w:w="3969" w:type="dxa"/>
          </w:tcPr>
          <w:p w:rsidR="00A85FAC" w:rsidRPr="000A7F87" w:rsidRDefault="00A85FAC" w:rsidP="0040622A">
            <w:pPr>
              <w:rPr>
                <w:rFonts w:ascii="Calibri" w:hAnsi="Calibri"/>
                <w:sz w:val="22"/>
                <w:szCs w:val="22"/>
                <w:lang w:val="en-US"/>
              </w:rPr>
            </w:pPr>
            <w:r w:rsidRPr="000A7F87">
              <w:rPr>
                <w:rFonts w:ascii="Calibri" w:hAnsi="Calibri"/>
                <w:sz w:val="22"/>
                <w:szCs w:val="22"/>
                <w:lang w:val="en-US"/>
              </w:rPr>
              <w:t xml:space="preserve">Jour de </w:t>
            </w:r>
            <w:proofErr w:type="spellStart"/>
            <w:r w:rsidRPr="000A7F87">
              <w:rPr>
                <w:rFonts w:ascii="Calibri" w:hAnsi="Calibri"/>
                <w:sz w:val="22"/>
                <w:szCs w:val="22"/>
                <w:lang w:val="en-US"/>
              </w:rPr>
              <w:t>l’An</w:t>
            </w:r>
            <w:proofErr w:type="spellEnd"/>
          </w:p>
        </w:tc>
        <w:tc>
          <w:tcPr>
            <w:tcW w:w="2943" w:type="dxa"/>
          </w:tcPr>
          <w:p w:rsidR="00A85FAC" w:rsidRPr="000A7F87" w:rsidRDefault="00A85FAC" w:rsidP="0040622A">
            <w:pPr>
              <w:rPr>
                <w:rFonts w:ascii="Calibri" w:hAnsi="Calibri"/>
                <w:sz w:val="22"/>
                <w:szCs w:val="22"/>
                <w:lang w:val="en-US"/>
              </w:rPr>
            </w:pPr>
            <w:r w:rsidRPr="000A7F87">
              <w:rPr>
                <w:rFonts w:ascii="Calibri" w:hAnsi="Calibri"/>
                <w:sz w:val="22"/>
                <w:szCs w:val="22"/>
                <w:lang w:val="en-US"/>
              </w:rPr>
              <w:t xml:space="preserve">le 01 </w:t>
            </w:r>
            <w:proofErr w:type="spellStart"/>
            <w:r w:rsidRPr="000A7F87">
              <w:rPr>
                <w:rFonts w:ascii="Calibri" w:hAnsi="Calibri"/>
                <w:sz w:val="22"/>
                <w:szCs w:val="22"/>
                <w:lang w:val="en-US"/>
              </w:rPr>
              <w:t>janvier</w:t>
            </w:r>
            <w:proofErr w:type="spellEnd"/>
          </w:p>
        </w:tc>
      </w:tr>
      <w:tr w:rsidR="00FE2955" w:rsidRPr="000A7F87" w:rsidTr="00F9449C">
        <w:tc>
          <w:tcPr>
            <w:tcW w:w="2376" w:type="dxa"/>
            <w:vMerge/>
            <w:vAlign w:val="center"/>
          </w:tcPr>
          <w:p w:rsidR="00FE2955" w:rsidRPr="000A7F87" w:rsidRDefault="00FE2955" w:rsidP="00531731">
            <w:pPr>
              <w:jc w:val="center"/>
              <w:rPr>
                <w:rFonts w:ascii="Calibri" w:hAnsi="Calibri"/>
                <w:b/>
                <w:sz w:val="22"/>
                <w:szCs w:val="22"/>
                <w:lang w:val="en-US"/>
              </w:rPr>
            </w:pPr>
          </w:p>
        </w:tc>
        <w:tc>
          <w:tcPr>
            <w:tcW w:w="3969" w:type="dxa"/>
          </w:tcPr>
          <w:p w:rsidR="00FE2955" w:rsidRPr="000A7F87" w:rsidRDefault="0040622A" w:rsidP="00A85FAC">
            <w:pPr>
              <w:rPr>
                <w:rFonts w:ascii="Calibri" w:hAnsi="Calibri"/>
                <w:sz w:val="22"/>
                <w:szCs w:val="22"/>
                <w:lang w:val="en-US"/>
              </w:rPr>
            </w:pPr>
            <w:proofErr w:type="spellStart"/>
            <w:r w:rsidRPr="000A7F87">
              <w:rPr>
                <w:rFonts w:ascii="Calibri" w:hAnsi="Calibri"/>
                <w:sz w:val="22"/>
                <w:szCs w:val="22"/>
                <w:lang w:val="en-US"/>
              </w:rPr>
              <w:t>Vacances</w:t>
            </w:r>
            <w:proofErr w:type="spellEnd"/>
            <w:r w:rsidRPr="000A7F87">
              <w:rPr>
                <w:rFonts w:ascii="Calibri" w:hAnsi="Calibri"/>
                <w:sz w:val="22"/>
                <w:szCs w:val="22"/>
                <w:lang w:val="en-US"/>
              </w:rPr>
              <w:t xml:space="preserve"> de Noë</w:t>
            </w:r>
            <w:r w:rsidR="00A85FAC" w:rsidRPr="000A7F87">
              <w:rPr>
                <w:rFonts w:ascii="Calibri" w:hAnsi="Calibri"/>
                <w:sz w:val="22"/>
                <w:szCs w:val="22"/>
                <w:lang w:val="en-US"/>
              </w:rPr>
              <w:t>l</w:t>
            </w:r>
          </w:p>
        </w:tc>
        <w:tc>
          <w:tcPr>
            <w:tcW w:w="2943" w:type="dxa"/>
          </w:tcPr>
          <w:p w:rsidR="00FE2955" w:rsidRPr="000A7F87" w:rsidRDefault="001B0458" w:rsidP="001B0458">
            <w:pPr>
              <w:rPr>
                <w:rFonts w:ascii="Calibri" w:hAnsi="Calibri"/>
                <w:sz w:val="22"/>
                <w:szCs w:val="22"/>
                <w:lang w:val="en-US"/>
              </w:rPr>
            </w:pPr>
            <w:r w:rsidRPr="000A7F87">
              <w:rPr>
                <w:rFonts w:ascii="Calibri" w:hAnsi="Calibri"/>
                <w:sz w:val="22"/>
                <w:szCs w:val="22"/>
                <w:lang w:val="en-US"/>
              </w:rPr>
              <w:t>du</w:t>
            </w:r>
            <w:r w:rsidR="0040622A" w:rsidRPr="000A7F87">
              <w:rPr>
                <w:rFonts w:ascii="Calibri" w:hAnsi="Calibri"/>
                <w:sz w:val="22"/>
                <w:szCs w:val="22"/>
                <w:lang w:val="en-US"/>
              </w:rPr>
              <w:t xml:space="preserve"> 01 </w:t>
            </w:r>
            <w:proofErr w:type="spellStart"/>
            <w:r w:rsidR="0040622A" w:rsidRPr="000A7F87">
              <w:rPr>
                <w:rFonts w:ascii="Calibri" w:hAnsi="Calibri"/>
                <w:sz w:val="22"/>
                <w:szCs w:val="22"/>
                <w:lang w:val="en-US"/>
              </w:rPr>
              <w:t>janvier</w:t>
            </w:r>
            <w:proofErr w:type="spellEnd"/>
            <w:r w:rsidR="0040622A" w:rsidRPr="000A7F87">
              <w:rPr>
                <w:rFonts w:ascii="Calibri" w:hAnsi="Calibri"/>
                <w:sz w:val="22"/>
                <w:szCs w:val="22"/>
                <w:lang w:val="en-US"/>
              </w:rPr>
              <w:t xml:space="preserve"> </w:t>
            </w:r>
            <w:r w:rsidRPr="000A7F87">
              <w:rPr>
                <w:rFonts w:ascii="Calibri" w:hAnsi="Calibri"/>
                <w:sz w:val="22"/>
                <w:szCs w:val="22"/>
                <w:lang w:val="en-US"/>
              </w:rPr>
              <w:t>au</w:t>
            </w:r>
            <w:r w:rsidR="0040622A" w:rsidRPr="000A7F87">
              <w:rPr>
                <w:rFonts w:ascii="Calibri" w:hAnsi="Calibri"/>
                <w:sz w:val="22"/>
                <w:szCs w:val="22"/>
                <w:lang w:val="en-US"/>
              </w:rPr>
              <w:t xml:space="preserve"> 07 </w:t>
            </w:r>
            <w:proofErr w:type="spellStart"/>
            <w:r w:rsidR="0040622A" w:rsidRPr="000A7F87">
              <w:rPr>
                <w:rFonts w:ascii="Calibri" w:hAnsi="Calibri"/>
                <w:sz w:val="22"/>
                <w:szCs w:val="22"/>
                <w:lang w:val="en-US"/>
              </w:rPr>
              <w:t>janvier</w:t>
            </w:r>
            <w:proofErr w:type="spellEnd"/>
          </w:p>
        </w:tc>
      </w:tr>
      <w:tr w:rsidR="00FE2955" w:rsidRPr="000A7F87" w:rsidTr="00F9449C">
        <w:tc>
          <w:tcPr>
            <w:tcW w:w="2376" w:type="dxa"/>
            <w:vMerge/>
            <w:vAlign w:val="center"/>
          </w:tcPr>
          <w:p w:rsidR="00FE2955" w:rsidRPr="000A7F87" w:rsidRDefault="00FE2955" w:rsidP="00531731">
            <w:pPr>
              <w:jc w:val="center"/>
              <w:rPr>
                <w:rFonts w:ascii="Calibri" w:hAnsi="Calibri"/>
                <w:b/>
                <w:sz w:val="22"/>
                <w:szCs w:val="22"/>
                <w:lang w:val="en-US"/>
              </w:rPr>
            </w:pPr>
          </w:p>
        </w:tc>
        <w:tc>
          <w:tcPr>
            <w:tcW w:w="3969" w:type="dxa"/>
          </w:tcPr>
          <w:p w:rsidR="00FE2955" w:rsidRPr="000A7F87" w:rsidRDefault="0040622A" w:rsidP="0040622A">
            <w:pPr>
              <w:rPr>
                <w:rFonts w:ascii="Calibri" w:hAnsi="Calibri"/>
                <w:sz w:val="22"/>
                <w:szCs w:val="22"/>
                <w:lang w:val="en-US"/>
              </w:rPr>
            </w:pPr>
            <w:r w:rsidRPr="000A7F87">
              <w:rPr>
                <w:rFonts w:ascii="Calibri" w:hAnsi="Calibri"/>
                <w:sz w:val="22"/>
                <w:szCs w:val="22"/>
                <w:lang w:val="en-US"/>
              </w:rPr>
              <w:t xml:space="preserve">Jour de Noël </w:t>
            </w:r>
            <w:proofErr w:type="spellStart"/>
            <w:r w:rsidRPr="000A7F87">
              <w:rPr>
                <w:rFonts w:ascii="Calibri" w:hAnsi="Calibri"/>
                <w:sz w:val="22"/>
                <w:szCs w:val="22"/>
                <w:lang w:val="en-US"/>
              </w:rPr>
              <w:t>Orthodoxe</w:t>
            </w:r>
            <w:proofErr w:type="spellEnd"/>
          </w:p>
        </w:tc>
        <w:tc>
          <w:tcPr>
            <w:tcW w:w="2943" w:type="dxa"/>
          </w:tcPr>
          <w:p w:rsidR="00FE2955" w:rsidRPr="000A7F87" w:rsidRDefault="0040622A" w:rsidP="0040622A">
            <w:pPr>
              <w:rPr>
                <w:rFonts w:ascii="Calibri" w:hAnsi="Calibri"/>
                <w:sz w:val="22"/>
                <w:szCs w:val="22"/>
                <w:lang w:val="en-US"/>
              </w:rPr>
            </w:pPr>
            <w:r w:rsidRPr="000A7F87">
              <w:rPr>
                <w:rFonts w:ascii="Calibri" w:hAnsi="Calibri"/>
                <w:sz w:val="22"/>
                <w:szCs w:val="22"/>
                <w:lang w:val="en-US"/>
              </w:rPr>
              <w:t xml:space="preserve">le 07 </w:t>
            </w:r>
            <w:proofErr w:type="spellStart"/>
            <w:r w:rsidRPr="000A7F87">
              <w:rPr>
                <w:rFonts w:ascii="Calibri" w:hAnsi="Calibri"/>
                <w:sz w:val="22"/>
                <w:szCs w:val="22"/>
                <w:lang w:val="en-US"/>
              </w:rPr>
              <w:t>janvier</w:t>
            </w:r>
            <w:proofErr w:type="spellEnd"/>
          </w:p>
        </w:tc>
      </w:tr>
      <w:tr w:rsidR="00FE2955" w:rsidRPr="000A7F87" w:rsidTr="00F9449C">
        <w:tc>
          <w:tcPr>
            <w:tcW w:w="2376" w:type="dxa"/>
            <w:vMerge/>
            <w:vAlign w:val="center"/>
          </w:tcPr>
          <w:p w:rsidR="00FE2955" w:rsidRPr="000A7F87" w:rsidRDefault="00FE2955" w:rsidP="00531731">
            <w:pPr>
              <w:jc w:val="center"/>
              <w:rPr>
                <w:rFonts w:ascii="Calibri" w:hAnsi="Calibri"/>
                <w:b/>
                <w:sz w:val="22"/>
                <w:szCs w:val="22"/>
                <w:lang w:val="en-US"/>
              </w:rPr>
            </w:pPr>
          </w:p>
        </w:tc>
        <w:tc>
          <w:tcPr>
            <w:tcW w:w="3969" w:type="dxa"/>
          </w:tcPr>
          <w:p w:rsidR="00FE2955" w:rsidRPr="000A7F87" w:rsidRDefault="0040622A" w:rsidP="0040622A">
            <w:pPr>
              <w:rPr>
                <w:rFonts w:ascii="Calibri" w:hAnsi="Calibri"/>
                <w:sz w:val="22"/>
                <w:szCs w:val="22"/>
                <w:lang w:val="fr-FR"/>
              </w:rPr>
            </w:pPr>
            <w:r w:rsidRPr="000A7F87">
              <w:rPr>
                <w:rFonts w:ascii="Calibri" w:hAnsi="Calibri"/>
                <w:sz w:val="22"/>
                <w:szCs w:val="22"/>
                <w:lang w:val="fr-FR"/>
              </w:rPr>
              <w:t xml:space="preserve">Fête de la Défense de la Patrie </w:t>
            </w:r>
            <w:r w:rsidR="00FE2955" w:rsidRPr="000A7F87">
              <w:rPr>
                <w:rFonts w:ascii="Calibri" w:hAnsi="Calibri"/>
                <w:sz w:val="22"/>
                <w:szCs w:val="22"/>
                <w:lang w:val="fr-FR"/>
              </w:rPr>
              <w:t xml:space="preserve"> </w:t>
            </w:r>
          </w:p>
        </w:tc>
        <w:tc>
          <w:tcPr>
            <w:tcW w:w="2943" w:type="dxa"/>
          </w:tcPr>
          <w:p w:rsidR="00FE2955" w:rsidRPr="000A7F87" w:rsidRDefault="0040622A" w:rsidP="0040622A">
            <w:pPr>
              <w:rPr>
                <w:rFonts w:ascii="Calibri" w:hAnsi="Calibri"/>
                <w:sz w:val="22"/>
                <w:szCs w:val="22"/>
                <w:lang w:val="en-US"/>
              </w:rPr>
            </w:pPr>
            <w:r w:rsidRPr="000A7F87">
              <w:rPr>
                <w:rFonts w:ascii="Calibri" w:hAnsi="Calibri"/>
                <w:sz w:val="22"/>
                <w:szCs w:val="22"/>
                <w:lang w:val="fr-FR"/>
              </w:rPr>
              <w:t>le 23 février</w:t>
            </w:r>
          </w:p>
        </w:tc>
      </w:tr>
      <w:tr w:rsidR="00FE2955" w:rsidRPr="000A7F87" w:rsidTr="00F9449C">
        <w:tc>
          <w:tcPr>
            <w:tcW w:w="2376" w:type="dxa"/>
            <w:vMerge/>
            <w:vAlign w:val="center"/>
          </w:tcPr>
          <w:p w:rsidR="00FE2955" w:rsidRPr="000A7F87" w:rsidRDefault="00FE2955" w:rsidP="00531731">
            <w:pPr>
              <w:jc w:val="center"/>
              <w:rPr>
                <w:rFonts w:ascii="Calibri" w:hAnsi="Calibri"/>
                <w:b/>
                <w:sz w:val="22"/>
                <w:szCs w:val="22"/>
                <w:lang w:val="en-US"/>
              </w:rPr>
            </w:pPr>
          </w:p>
        </w:tc>
        <w:tc>
          <w:tcPr>
            <w:tcW w:w="3969" w:type="dxa"/>
          </w:tcPr>
          <w:p w:rsidR="00FE2955" w:rsidRPr="000A7F87" w:rsidRDefault="0040622A" w:rsidP="0040622A">
            <w:pPr>
              <w:rPr>
                <w:rFonts w:ascii="Calibri" w:hAnsi="Calibri"/>
                <w:sz w:val="22"/>
                <w:szCs w:val="22"/>
                <w:lang w:val="fr-FR"/>
              </w:rPr>
            </w:pPr>
            <w:r w:rsidRPr="000A7F87">
              <w:rPr>
                <w:rFonts w:ascii="Calibri" w:hAnsi="Calibri"/>
                <w:sz w:val="22"/>
                <w:szCs w:val="22"/>
                <w:lang w:val="fr-FR"/>
              </w:rPr>
              <w:t xml:space="preserve">Journée Internationale de la Femme </w:t>
            </w:r>
          </w:p>
        </w:tc>
        <w:tc>
          <w:tcPr>
            <w:tcW w:w="2943" w:type="dxa"/>
          </w:tcPr>
          <w:p w:rsidR="00FE2955" w:rsidRPr="000A7F87" w:rsidRDefault="0040622A" w:rsidP="0040622A">
            <w:pPr>
              <w:rPr>
                <w:rFonts w:ascii="Calibri" w:hAnsi="Calibri"/>
                <w:sz w:val="22"/>
                <w:szCs w:val="22"/>
                <w:lang w:val="en-US"/>
              </w:rPr>
            </w:pPr>
            <w:r w:rsidRPr="000A7F87">
              <w:rPr>
                <w:rFonts w:ascii="Calibri" w:hAnsi="Calibri"/>
                <w:sz w:val="22"/>
                <w:szCs w:val="22"/>
                <w:lang w:val="en-US"/>
              </w:rPr>
              <w:t>le 08 mars</w:t>
            </w:r>
          </w:p>
        </w:tc>
      </w:tr>
      <w:tr w:rsidR="00FE2955" w:rsidRPr="000A7F87" w:rsidTr="00F9449C">
        <w:tc>
          <w:tcPr>
            <w:tcW w:w="2376" w:type="dxa"/>
            <w:vMerge/>
            <w:vAlign w:val="center"/>
          </w:tcPr>
          <w:p w:rsidR="00FE2955" w:rsidRPr="000A7F87" w:rsidRDefault="00FE2955" w:rsidP="00531731">
            <w:pPr>
              <w:jc w:val="center"/>
              <w:rPr>
                <w:rFonts w:ascii="Calibri" w:hAnsi="Calibri"/>
                <w:b/>
                <w:sz w:val="22"/>
                <w:szCs w:val="22"/>
                <w:lang w:val="en-US"/>
              </w:rPr>
            </w:pPr>
          </w:p>
        </w:tc>
        <w:tc>
          <w:tcPr>
            <w:tcW w:w="3969" w:type="dxa"/>
          </w:tcPr>
          <w:p w:rsidR="00FE2955" w:rsidRPr="000A7F87" w:rsidRDefault="0040622A" w:rsidP="0040622A">
            <w:pPr>
              <w:rPr>
                <w:rFonts w:ascii="Calibri" w:hAnsi="Calibri"/>
                <w:sz w:val="22"/>
                <w:szCs w:val="22"/>
                <w:lang w:val="en-US"/>
              </w:rPr>
            </w:pPr>
            <w:r w:rsidRPr="000A7F87">
              <w:rPr>
                <w:rFonts w:ascii="Calibri" w:hAnsi="Calibri"/>
                <w:sz w:val="22"/>
                <w:szCs w:val="22"/>
                <w:lang w:val="en-US"/>
              </w:rPr>
              <w:t xml:space="preserve">Fête du Travail </w:t>
            </w:r>
          </w:p>
        </w:tc>
        <w:tc>
          <w:tcPr>
            <w:tcW w:w="2943" w:type="dxa"/>
          </w:tcPr>
          <w:p w:rsidR="00FE2955" w:rsidRPr="000A7F87" w:rsidRDefault="0040622A" w:rsidP="0040622A">
            <w:pPr>
              <w:rPr>
                <w:rFonts w:ascii="Calibri" w:hAnsi="Calibri"/>
                <w:sz w:val="22"/>
                <w:szCs w:val="22"/>
                <w:lang w:val="en-US"/>
              </w:rPr>
            </w:pPr>
            <w:r w:rsidRPr="000A7F87">
              <w:rPr>
                <w:rFonts w:ascii="Calibri" w:hAnsi="Calibri"/>
                <w:sz w:val="22"/>
                <w:szCs w:val="22"/>
                <w:lang w:val="en-US"/>
              </w:rPr>
              <w:t xml:space="preserve">le 01 </w:t>
            </w:r>
            <w:proofErr w:type="spellStart"/>
            <w:r w:rsidRPr="000A7F87">
              <w:rPr>
                <w:rFonts w:ascii="Calibri" w:hAnsi="Calibri"/>
                <w:sz w:val="22"/>
                <w:szCs w:val="22"/>
                <w:lang w:val="en-US"/>
              </w:rPr>
              <w:t>mai</w:t>
            </w:r>
            <w:proofErr w:type="spellEnd"/>
            <w:r w:rsidRPr="000A7F87">
              <w:rPr>
                <w:rFonts w:ascii="Calibri" w:hAnsi="Calibri"/>
                <w:sz w:val="22"/>
                <w:szCs w:val="22"/>
                <w:lang w:val="en-US"/>
              </w:rPr>
              <w:t xml:space="preserve"> </w:t>
            </w:r>
          </w:p>
        </w:tc>
      </w:tr>
      <w:tr w:rsidR="00FE2955" w:rsidRPr="000A7F87" w:rsidTr="00F9449C">
        <w:tc>
          <w:tcPr>
            <w:tcW w:w="2376" w:type="dxa"/>
            <w:vMerge/>
            <w:vAlign w:val="center"/>
          </w:tcPr>
          <w:p w:rsidR="00FE2955" w:rsidRPr="000A7F87" w:rsidRDefault="00FE2955" w:rsidP="00531731">
            <w:pPr>
              <w:jc w:val="center"/>
              <w:rPr>
                <w:rFonts w:ascii="Calibri" w:hAnsi="Calibri"/>
                <w:b/>
                <w:sz w:val="22"/>
                <w:szCs w:val="22"/>
                <w:lang w:val="en-US"/>
              </w:rPr>
            </w:pPr>
          </w:p>
        </w:tc>
        <w:tc>
          <w:tcPr>
            <w:tcW w:w="3969" w:type="dxa"/>
          </w:tcPr>
          <w:p w:rsidR="00FE2955" w:rsidRPr="000A7F87" w:rsidRDefault="0040622A" w:rsidP="0040622A">
            <w:pPr>
              <w:rPr>
                <w:rFonts w:ascii="Calibri" w:hAnsi="Calibri"/>
                <w:sz w:val="22"/>
                <w:szCs w:val="22"/>
                <w:lang w:val="en-US"/>
              </w:rPr>
            </w:pPr>
            <w:r w:rsidRPr="000A7F87">
              <w:rPr>
                <w:rFonts w:ascii="Calibri" w:hAnsi="Calibri"/>
                <w:sz w:val="22"/>
                <w:szCs w:val="22"/>
                <w:lang w:val="en-US"/>
              </w:rPr>
              <w:t xml:space="preserve">Fête de la Victoire </w:t>
            </w:r>
          </w:p>
        </w:tc>
        <w:tc>
          <w:tcPr>
            <w:tcW w:w="2943" w:type="dxa"/>
          </w:tcPr>
          <w:p w:rsidR="00FE2955" w:rsidRPr="000A7F87" w:rsidRDefault="00A85FAC" w:rsidP="00A85FAC">
            <w:pPr>
              <w:rPr>
                <w:rFonts w:ascii="Calibri" w:hAnsi="Calibri"/>
                <w:sz w:val="22"/>
                <w:szCs w:val="22"/>
                <w:lang w:val="en-US"/>
              </w:rPr>
            </w:pPr>
            <w:r w:rsidRPr="000A7F87">
              <w:rPr>
                <w:rFonts w:ascii="Calibri" w:hAnsi="Calibri"/>
                <w:sz w:val="22"/>
                <w:szCs w:val="22"/>
                <w:lang w:val="en-US"/>
              </w:rPr>
              <w:t xml:space="preserve">le </w:t>
            </w:r>
            <w:r w:rsidR="00FE2955" w:rsidRPr="000A7F87">
              <w:rPr>
                <w:rFonts w:ascii="Calibri" w:hAnsi="Calibri"/>
                <w:sz w:val="22"/>
                <w:szCs w:val="22"/>
                <w:lang w:val="en-US"/>
              </w:rPr>
              <w:t>09</w:t>
            </w:r>
            <w:r w:rsidRPr="000A7F87">
              <w:rPr>
                <w:rFonts w:ascii="Calibri" w:hAnsi="Calibri"/>
                <w:sz w:val="22"/>
                <w:szCs w:val="22"/>
                <w:lang w:val="en-US"/>
              </w:rPr>
              <w:t xml:space="preserve"> </w:t>
            </w:r>
            <w:proofErr w:type="spellStart"/>
            <w:r w:rsidRPr="000A7F87">
              <w:rPr>
                <w:rFonts w:ascii="Calibri" w:hAnsi="Calibri"/>
                <w:sz w:val="22"/>
                <w:szCs w:val="22"/>
                <w:lang w:val="en-US"/>
              </w:rPr>
              <w:t>mai</w:t>
            </w:r>
            <w:proofErr w:type="spellEnd"/>
          </w:p>
        </w:tc>
      </w:tr>
      <w:tr w:rsidR="00FE2955" w:rsidRPr="000A7F87" w:rsidTr="00F9449C">
        <w:tc>
          <w:tcPr>
            <w:tcW w:w="2376" w:type="dxa"/>
            <w:vMerge/>
            <w:vAlign w:val="center"/>
          </w:tcPr>
          <w:p w:rsidR="00FE2955" w:rsidRPr="000A7F87" w:rsidRDefault="00FE2955" w:rsidP="00531731">
            <w:pPr>
              <w:jc w:val="center"/>
              <w:rPr>
                <w:rFonts w:ascii="Calibri" w:hAnsi="Calibri"/>
                <w:b/>
                <w:sz w:val="22"/>
                <w:szCs w:val="22"/>
                <w:lang w:val="en-US"/>
              </w:rPr>
            </w:pPr>
          </w:p>
        </w:tc>
        <w:tc>
          <w:tcPr>
            <w:tcW w:w="3969" w:type="dxa"/>
          </w:tcPr>
          <w:p w:rsidR="00FE2955" w:rsidRPr="000A7F87" w:rsidRDefault="00A85FAC" w:rsidP="00A85FAC">
            <w:pPr>
              <w:rPr>
                <w:rFonts w:ascii="Calibri" w:hAnsi="Calibri"/>
                <w:sz w:val="22"/>
                <w:szCs w:val="22"/>
                <w:lang w:val="en-US"/>
              </w:rPr>
            </w:pPr>
            <w:r w:rsidRPr="000A7F87">
              <w:rPr>
                <w:rFonts w:ascii="Calibri" w:hAnsi="Calibri"/>
                <w:sz w:val="22"/>
                <w:szCs w:val="22"/>
                <w:lang w:val="en-US"/>
              </w:rPr>
              <w:t xml:space="preserve">Jour de </w:t>
            </w:r>
            <w:r w:rsidR="006716B7">
              <w:rPr>
                <w:rFonts w:ascii="Calibri" w:hAnsi="Calibri"/>
                <w:sz w:val="22"/>
                <w:szCs w:val="22"/>
                <w:lang w:val="en-US"/>
              </w:rPr>
              <w:t xml:space="preserve">la </w:t>
            </w:r>
            <w:proofErr w:type="spellStart"/>
            <w:r w:rsidRPr="000A7F87">
              <w:rPr>
                <w:rFonts w:ascii="Calibri" w:hAnsi="Calibri"/>
                <w:sz w:val="22"/>
                <w:szCs w:val="22"/>
                <w:lang w:val="en-US"/>
              </w:rPr>
              <w:t>Russie</w:t>
            </w:r>
            <w:proofErr w:type="spellEnd"/>
            <w:r w:rsidRPr="000A7F87">
              <w:rPr>
                <w:rFonts w:ascii="Calibri" w:hAnsi="Calibri"/>
                <w:sz w:val="22"/>
                <w:szCs w:val="22"/>
                <w:lang w:val="en-US"/>
              </w:rPr>
              <w:t xml:space="preserve"> </w:t>
            </w:r>
          </w:p>
        </w:tc>
        <w:tc>
          <w:tcPr>
            <w:tcW w:w="2943" w:type="dxa"/>
          </w:tcPr>
          <w:p w:rsidR="00FE2955" w:rsidRPr="000A7F87" w:rsidRDefault="00A85FAC" w:rsidP="00A85FAC">
            <w:pPr>
              <w:rPr>
                <w:rFonts w:ascii="Calibri" w:hAnsi="Calibri"/>
                <w:sz w:val="22"/>
                <w:szCs w:val="22"/>
                <w:lang w:val="en-US"/>
              </w:rPr>
            </w:pPr>
            <w:r w:rsidRPr="000A7F87">
              <w:rPr>
                <w:rFonts w:ascii="Calibri" w:hAnsi="Calibri"/>
                <w:sz w:val="22"/>
                <w:szCs w:val="22"/>
                <w:lang w:val="en-US"/>
              </w:rPr>
              <w:t xml:space="preserve">le 12 </w:t>
            </w:r>
            <w:proofErr w:type="spellStart"/>
            <w:r w:rsidRPr="000A7F87">
              <w:rPr>
                <w:rFonts w:ascii="Calibri" w:hAnsi="Calibri"/>
                <w:sz w:val="22"/>
                <w:szCs w:val="22"/>
                <w:lang w:val="en-US"/>
              </w:rPr>
              <w:t>juin</w:t>
            </w:r>
            <w:proofErr w:type="spellEnd"/>
          </w:p>
        </w:tc>
      </w:tr>
      <w:tr w:rsidR="002B2890" w:rsidRPr="000A7F87" w:rsidTr="00F9449C">
        <w:tc>
          <w:tcPr>
            <w:tcW w:w="2376" w:type="dxa"/>
            <w:vAlign w:val="center"/>
          </w:tcPr>
          <w:p w:rsidR="002B2890" w:rsidRPr="000A7F87" w:rsidRDefault="00EA4C12" w:rsidP="000F6247">
            <w:pPr>
              <w:jc w:val="center"/>
              <w:rPr>
                <w:rFonts w:ascii="Calibri" w:hAnsi="Calibri"/>
                <w:b/>
                <w:color w:val="100CC6"/>
                <w:sz w:val="22"/>
                <w:szCs w:val="22"/>
                <w:lang w:val="fr-FR"/>
              </w:rPr>
            </w:pPr>
            <w:r w:rsidRPr="000A7F87">
              <w:rPr>
                <w:rFonts w:ascii="Calibri" w:hAnsi="Calibri"/>
                <w:b/>
                <w:color w:val="100CC6"/>
                <w:sz w:val="22"/>
                <w:szCs w:val="22"/>
                <w:lang w:val="fr-FR"/>
              </w:rPr>
              <w:t>Constitution du dossier</w:t>
            </w:r>
            <w:r w:rsidR="00D8654E">
              <w:rPr>
                <w:rFonts w:ascii="Calibri" w:hAnsi="Calibri"/>
                <w:b/>
                <w:color w:val="100CC6"/>
                <w:sz w:val="22"/>
                <w:szCs w:val="22"/>
                <w:lang w:val="fr-FR"/>
              </w:rPr>
              <w:t xml:space="preserve"> à déposer au bureau RI</w:t>
            </w:r>
            <w:r w:rsidR="000F6247" w:rsidRPr="000A7F87">
              <w:rPr>
                <w:rFonts w:ascii="Calibri" w:hAnsi="Calibri"/>
                <w:b/>
                <w:color w:val="100CC6"/>
                <w:sz w:val="22"/>
                <w:szCs w:val="22"/>
                <w:lang w:val="fr-FR"/>
              </w:rPr>
              <w:t xml:space="preserve"> </w:t>
            </w:r>
          </w:p>
        </w:tc>
        <w:tc>
          <w:tcPr>
            <w:tcW w:w="6912" w:type="dxa"/>
            <w:gridSpan w:val="2"/>
          </w:tcPr>
          <w:p w:rsidR="006360B8" w:rsidRDefault="000F6247" w:rsidP="000F6247">
            <w:pPr>
              <w:numPr>
                <w:ilvl w:val="0"/>
                <w:numId w:val="1"/>
              </w:numPr>
              <w:tabs>
                <w:tab w:val="clear" w:pos="720"/>
                <w:tab w:val="num" w:pos="317"/>
              </w:tabs>
              <w:ind w:hanging="686"/>
              <w:rPr>
                <w:rFonts w:ascii="Calibri" w:hAnsi="Calibri"/>
                <w:sz w:val="22"/>
                <w:szCs w:val="22"/>
                <w:lang w:val="fr-FR"/>
              </w:rPr>
            </w:pPr>
            <w:r w:rsidRPr="000A7F87">
              <w:rPr>
                <w:rFonts w:ascii="Calibri" w:hAnsi="Calibri"/>
                <w:sz w:val="22"/>
                <w:szCs w:val="22"/>
                <w:lang w:val="fr-FR"/>
              </w:rPr>
              <w:t>d</w:t>
            </w:r>
            <w:r w:rsidR="00BA47B4" w:rsidRPr="000A7F87">
              <w:rPr>
                <w:rFonts w:ascii="Calibri" w:hAnsi="Calibri"/>
                <w:sz w:val="22"/>
                <w:szCs w:val="22"/>
                <w:lang w:val="fr-FR"/>
              </w:rPr>
              <w:t>e</w:t>
            </w:r>
            <w:r w:rsidR="006360B8" w:rsidRPr="000A7F87">
              <w:rPr>
                <w:rFonts w:ascii="Calibri" w:hAnsi="Calibri"/>
                <w:sz w:val="22"/>
                <w:szCs w:val="22"/>
                <w:lang w:val="fr-FR"/>
              </w:rPr>
              <w:t xml:space="preserve">mande d’admission </w:t>
            </w:r>
            <w:r w:rsidRPr="000A7F87">
              <w:rPr>
                <w:rFonts w:ascii="Calibri" w:hAnsi="Calibri"/>
                <w:sz w:val="22"/>
                <w:szCs w:val="22"/>
                <w:lang w:val="fr-FR"/>
              </w:rPr>
              <w:t>de l</w:t>
            </w:r>
            <w:r w:rsidR="003C0664" w:rsidRPr="000A7F87">
              <w:rPr>
                <w:rFonts w:ascii="Calibri" w:hAnsi="Calibri"/>
                <w:sz w:val="22"/>
                <w:szCs w:val="22"/>
                <w:lang w:val="fr-FR"/>
              </w:rPr>
              <w:t>’</w:t>
            </w:r>
            <w:r w:rsidRPr="000A7F87">
              <w:rPr>
                <w:rFonts w:ascii="Calibri" w:hAnsi="Calibri"/>
                <w:sz w:val="22"/>
                <w:szCs w:val="22"/>
                <w:lang w:val="fr-FR"/>
              </w:rPr>
              <w:t>étudiant</w:t>
            </w:r>
            <w:r w:rsidR="00DD0878" w:rsidRPr="000A7F87">
              <w:rPr>
                <w:rFonts w:ascii="Calibri" w:hAnsi="Calibri"/>
                <w:sz w:val="22"/>
                <w:szCs w:val="22"/>
                <w:lang w:val="fr-FR"/>
              </w:rPr>
              <w:t xml:space="preserve"> étranger</w:t>
            </w:r>
            <w:r w:rsidR="00EA4C12" w:rsidRPr="000A7F87">
              <w:rPr>
                <w:rFonts w:ascii="Calibri" w:hAnsi="Calibri"/>
                <w:sz w:val="22"/>
                <w:szCs w:val="22"/>
                <w:lang w:val="fr-FR"/>
              </w:rPr>
              <w:t xml:space="preserve"> (4p)</w:t>
            </w:r>
            <w:r w:rsidR="008946BF">
              <w:rPr>
                <w:rFonts w:ascii="Calibri" w:hAnsi="Calibri"/>
                <w:sz w:val="22"/>
                <w:szCs w:val="22"/>
                <w:lang w:val="fr-FR"/>
              </w:rPr>
              <w:t xml:space="preserve"> –</w:t>
            </w:r>
          </w:p>
          <w:p w:rsidR="008946BF" w:rsidRPr="008946BF" w:rsidRDefault="008946BF" w:rsidP="008946BF">
            <w:pPr>
              <w:ind w:left="34"/>
              <w:rPr>
                <w:rFonts w:asciiTheme="minorHAnsi" w:hAnsiTheme="minorHAnsi"/>
                <w:sz w:val="22"/>
                <w:szCs w:val="22"/>
                <w:lang w:val="fr-FR"/>
              </w:rPr>
            </w:pPr>
            <w:r w:rsidRPr="008946BF">
              <w:rPr>
                <w:rFonts w:asciiTheme="minorHAnsi" w:hAnsiTheme="minorHAnsi"/>
                <w:sz w:val="22"/>
                <w:szCs w:val="22"/>
                <w:lang w:val="fr-FR"/>
              </w:rPr>
              <w:t xml:space="preserve">(il s’agit d’un </w:t>
            </w:r>
            <w:r w:rsidRPr="008946BF">
              <w:rPr>
                <w:rFonts w:asciiTheme="minorHAnsi" w:hAnsiTheme="minorHAnsi"/>
                <w:bCs/>
                <w:sz w:val="22"/>
                <w:szCs w:val="22"/>
                <w:lang w:val="fr-FR"/>
              </w:rPr>
              <w:t>courrier officiel</w:t>
            </w:r>
            <w:r w:rsidRPr="008946BF">
              <w:rPr>
                <w:rFonts w:asciiTheme="minorHAnsi" w:hAnsiTheme="minorHAnsi"/>
                <w:bCs/>
                <w:sz w:val="22"/>
                <w:szCs w:val="22"/>
                <w:lang w:val="fr-FR"/>
              </w:rPr>
              <w:t xml:space="preserve"> du service RI pour confirmer la</w:t>
            </w:r>
            <w:r w:rsidRPr="008946BF">
              <w:rPr>
                <w:rFonts w:asciiTheme="minorHAnsi" w:hAnsiTheme="minorHAnsi"/>
                <w:bCs/>
                <w:sz w:val="22"/>
                <w:szCs w:val="22"/>
                <w:lang w:val="fr-FR"/>
              </w:rPr>
              <w:t xml:space="preserve"> nomination </w:t>
            </w:r>
            <w:r w:rsidRPr="008946BF">
              <w:rPr>
                <w:rFonts w:asciiTheme="minorHAnsi" w:hAnsiTheme="minorHAnsi"/>
                <w:bCs/>
                <w:sz w:val="22"/>
                <w:szCs w:val="22"/>
                <w:lang w:val="fr-FR"/>
              </w:rPr>
              <w:t>de l’</w:t>
            </w:r>
            <w:proofErr w:type="spellStart"/>
            <w:r w:rsidRPr="008946BF">
              <w:rPr>
                <w:rFonts w:asciiTheme="minorHAnsi" w:hAnsiTheme="minorHAnsi"/>
                <w:bCs/>
                <w:sz w:val="22"/>
                <w:szCs w:val="22"/>
                <w:lang w:val="fr-FR"/>
              </w:rPr>
              <w:t>étudiant-e</w:t>
            </w:r>
            <w:proofErr w:type="spellEnd"/>
            <w:r w:rsidRPr="008946BF">
              <w:rPr>
                <w:rFonts w:asciiTheme="minorHAnsi" w:hAnsiTheme="minorHAnsi"/>
                <w:bCs/>
                <w:sz w:val="22"/>
                <w:szCs w:val="22"/>
                <w:lang w:val="fr-FR"/>
              </w:rPr>
              <w:t xml:space="preserve"> </w:t>
            </w:r>
            <w:r w:rsidRPr="008946BF">
              <w:rPr>
                <w:rFonts w:asciiTheme="minorHAnsi" w:hAnsiTheme="minorHAnsi"/>
                <w:bCs/>
                <w:sz w:val="22"/>
                <w:szCs w:val="22"/>
                <w:lang w:val="fr-FR"/>
              </w:rPr>
              <w:t>sous forme d'une lettre avec l'en tête de l'UT2J</w:t>
            </w:r>
            <w:r w:rsidRPr="008946BF">
              <w:rPr>
                <w:rFonts w:asciiTheme="minorHAnsi" w:hAnsiTheme="minorHAnsi"/>
                <w:bCs/>
                <w:sz w:val="22"/>
                <w:szCs w:val="22"/>
                <w:lang w:val="fr-FR"/>
              </w:rPr>
              <w:t>)</w:t>
            </w:r>
          </w:p>
          <w:p w:rsidR="006360B8" w:rsidRPr="000A7F87" w:rsidRDefault="000F6247" w:rsidP="000F6247">
            <w:pPr>
              <w:numPr>
                <w:ilvl w:val="0"/>
                <w:numId w:val="1"/>
              </w:numPr>
              <w:tabs>
                <w:tab w:val="clear" w:pos="720"/>
                <w:tab w:val="num" w:pos="317"/>
              </w:tabs>
              <w:ind w:hanging="686"/>
              <w:rPr>
                <w:rFonts w:ascii="Calibri" w:hAnsi="Calibri"/>
                <w:sz w:val="22"/>
                <w:szCs w:val="22"/>
                <w:lang w:val="en-US"/>
              </w:rPr>
            </w:pPr>
            <w:proofErr w:type="spellStart"/>
            <w:r w:rsidRPr="000A7F87">
              <w:rPr>
                <w:rFonts w:ascii="Calibri" w:hAnsi="Calibri"/>
                <w:sz w:val="22"/>
                <w:szCs w:val="22"/>
                <w:lang w:val="en-US"/>
              </w:rPr>
              <w:t>c</w:t>
            </w:r>
            <w:r w:rsidR="006360B8" w:rsidRPr="000A7F87">
              <w:rPr>
                <w:rFonts w:ascii="Calibri" w:hAnsi="Calibri"/>
                <w:sz w:val="22"/>
                <w:szCs w:val="22"/>
                <w:lang w:val="en-US"/>
              </w:rPr>
              <w:t>opie</w:t>
            </w:r>
            <w:proofErr w:type="spellEnd"/>
            <w:r w:rsidR="006360B8" w:rsidRPr="000A7F87">
              <w:rPr>
                <w:rFonts w:ascii="Calibri" w:hAnsi="Calibri"/>
                <w:sz w:val="22"/>
                <w:szCs w:val="22"/>
                <w:lang w:val="en-US"/>
              </w:rPr>
              <w:t xml:space="preserve"> de </w:t>
            </w:r>
            <w:proofErr w:type="spellStart"/>
            <w:r w:rsidR="006360B8" w:rsidRPr="000A7F87">
              <w:rPr>
                <w:rFonts w:ascii="Calibri" w:hAnsi="Calibri"/>
                <w:sz w:val="22"/>
                <w:szCs w:val="22"/>
                <w:lang w:val="en-US"/>
              </w:rPr>
              <w:t>Passeport</w:t>
            </w:r>
            <w:proofErr w:type="spellEnd"/>
            <w:r w:rsidR="006360B8" w:rsidRPr="000A7F87">
              <w:rPr>
                <w:rFonts w:ascii="Calibri" w:hAnsi="Calibri"/>
                <w:sz w:val="22"/>
                <w:szCs w:val="22"/>
                <w:lang w:val="en-US"/>
              </w:rPr>
              <w:t xml:space="preserve"> </w:t>
            </w:r>
            <w:bookmarkStart w:id="0" w:name="_GoBack"/>
            <w:bookmarkEnd w:id="0"/>
          </w:p>
          <w:p w:rsidR="002B2890" w:rsidRPr="000A7F87" w:rsidRDefault="009F3179" w:rsidP="000F6247">
            <w:pPr>
              <w:numPr>
                <w:ilvl w:val="0"/>
                <w:numId w:val="1"/>
              </w:numPr>
              <w:tabs>
                <w:tab w:val="clear" w:pos="720"/>
                <w:tab w:val="num" w:pos="317"/>
              </w:tabs>
              <w:ind w:hanging="686"/>
              <w:rPr>
                <w:rFonts w:ascii="Calibri" w:hAnsi="Calibri"/>
                <w:sz w:val="22"/>
                <w:szCs w:val="22"/>
                <w:lang w:val="en-US"/>
              </w:rPr>
            </w:pPr>
            <w:r>
              <w:rPr>
                <w:rFonts w:ascii="Calibri" w:hAnsi="Calibri"/>
                <w:sz w:val="22"/>
                <w:szCs w:val="22"/>
                <w:lang w:val="en-US"/>
              </w:rPr>
              <w:t>1</w:t>
            </w:r>
            <w:r w:rsidR="006360B8" w:rsidRPr="000A7F87">
              <w:rPr>
                <w:rFonts w:ascii="Calibri" w:hAnsi="Calibri"/>
                <w:sz w:val="22"/>
                <w:szCs w:val="22"/>
                <w:lang w:val="en-US"/>
              </w:rPr>
              <w:t xml:space="preserve"> photo 3</w:t>
            </w:r>
            <w:r w:rsidR="008958B9" w:rsidRPr="000A7F87">
              <w:rPr>
                <w:rFonts w:ascii="Calibri" w:hAnsi="Calibri"/>
                <w:sz w:val="22"/>
                <w:szCs w:val="22"/>
                <w:lang w:val="en-US"/>
              </w:rPr>
              <w:t xml:space="preserve">,5 </w:t>
            </w:r>
            <w:r w:rsidR="006360B8" w:rsidRPr="000A7F87">
              <w:rPr>
                <w:rFonts w:ascii="Calibri" w:hAnsi="Calibri"/>
                <w:sz w:val="22"/>
                <w:szCs w:val="22"/>
                <w:lang w:val="en-US"/>
              </w:rPr>
              <w:t>x</w:t>
            </w:r>
            <w:r w:rsidR="008958B9" w:rsidRPr="000A7F87">
              <w:rPr>
                <w:rFonts w:ascii="Calibri" w:hAnsi="Calibri"/>
                <w:sz w:val="22"/>
                <w:szCs w:val="22"/>
                <w:lang w:val="en-US"/>
              </w:rPr>
              <w:t xml:space="preserve"> </w:t>
            </w:r>
            <w:r w:rsidR="006360B8" w:rsidRPr="000A7F87">
              <w:rPr>
                <w:rFonts w:ascii="Calibri" w:hAnsi="Calibri"/>
                <w:sz w:val="22"/>
                <w:szCs w:val="22"/>
                <w:lang w:val="en-US"/>
              </w:rPr>
              <w:t>4</w:t>
            </w:r>
            <w:r w:rsidR="008958B9" w:rsidRPr="000A7F87">
              <w:rPr>
                <w:rFonts w:ascii="Calibri" w:hAnsi="Calibri"/>
                <w:sz w:val="22"/>
                <w:szCs w:val="22"/>
                <w:lang w:val="en-US"/>
              </w:rPr>
              <w:t>,5 cm</w:t>
            </w:r>
          </w:p>
          <w:p w:rsidR="00FE2955" w:rsidRPr="000A7F87" w:rsidRDefault="005A3CF3" w:rsidP="000F6247">
            <w:pPr>
              <w:numPr>
                <w:ilvl w:val="0"/>
                <w:numId w:val="1"/>
              </w:numPr>
              <w:tabs>
                <w:tab w:val="clear" w:pos="720"/>
                <w:tab w:val="num" w:pos="317"/>
              </w:tabs>
              <w:ind w:hanging="686"/>
              <w:rPr>
                <w:rFonts w:ascii="Calibri" w:hAnsi="Calibri"/>
                <w:sz w:val="22"/>
                <w:szCs w:val="22"/>
                <w:lang w:val="en-US"/>
              </w:rPr>
            </w:pPr>
            <w:r w:rsidRPr="000A7F87">
              <w:rPr>
                <w:rFonts w:ascii="Calibri" w:hAnsi="Calibri"/>
                <w:sz w:val="22"/>
                <w:szCs w:val="22"/>
                <w:lang w:val="en-US"/>
              </w:rPr>
              <w:t>C</w:t>
            </w:r>
            <w:r w:rsidR="00FE2955" w:rsidRPr="000A7F87">
              <w:rPr>
                <w:rFonts w:ascii="Calibri" w:hAnsi="Calibri"/>
                <w:sz w:val="22"/>
                <w:szCs w:val="22"/>
                <w:lang w:val="en-US"/>
              </w:rPr>
              <w:t>urriculum Vitae</w:t>
            </w:r>
          </w:p>
          <w:p w:rsidR="008958B9" w:rsidRPr="000A7F87" w:rsidRDefault="000F6247" w:rsidP="008958B9">
            <w:pPr>
              <w:numPr>
                <w:ilvl w:val="0"/>
                <w:numId w:val="1"/>
              </w:numPr>
              <w:tabs>
                <w:tab w:val="clear" w:pos="720"/>
                <w:tab w:val="num" w:pos="317"/>
              </w:tabs>
              <w:ind w:hanging="686"/>
              <w:rPr>
                <w:rFonts w:ascii="Calibri" w:hAnsi="Calibri"/>
                <w:sz w:val="22"/>
                <w:szCs w:val="22"/>
                <w:lang w:val="fr-FR"/>
              </w:rPr>
            </w:pPr>
            <w:r w:rsidRPr="000A7F87">
              <w:rPr>
                <w:rFonts w:ascii="Calibri" w:hAnsi="Calibri"/>
                <w:sz w:val="22"/>
                <w:szCs w:val="22"/>
                <w:lang w:val="fr-FR"/>
              </w:rPr>
              <w:t>c</w:t>
            </w:r>
            <w:r w:rsidR="00CA3D3F" w:rsidRPr="000A7F87">
              <w:rPr>
                <w:rFonts w:ascii="Calibri" w:hAnsi="Calibri"/>
                <w:sz w:val="22"/>
                <w:szCs w:val="22"/>
                <w:lang w:val="fr-FR"/>
              </w:rPr>
              <w:t xml:space="preserve">opies </w:t>
            </w:r>
            <w:r w:rsidR="006360B8" w:rsidRPr="000A7F87">
              <w:rPr>
                <w:rFonts w:ascii="Calibri" w:hAnsi="Calibri"/>
                <w:sz w:val="22"/>
                <w:szCs w:val="22"/>
                <w:lang w:val="fr-FR"/>
              </w:rPr>
              <w:t xml:space="preserve">des relevés de </w:t>
            </w:r>
            <w:r w:rsidRPr="000A7F87">
              <w:rPr>
                <w:rFonts w:ascii="Calibri" w:hAnsi="Calibri"/>
                <w:sz w:val="22"/>
                <w:szCs w:val="22"/>
                <w:lang w:val="fr-FR"/>
              </w:rPr>
              <w:t>notes et résultats</w:t>
            </w:r>
            <w:r w:rsidR="008958B9" w:rsidRPr="000A7F87">
              <w:rPr>
                <w:rFonts w:ascii="Calibri" w:hAnsi="Calibri"/>
                <w:sz w:val="22"/>
                <w:szCs w:val="22"/>
                <w:lang w:val="fr-FR"/>
              </w:rPr>
              <w:t xml:space="preserve"> </w:t>
            </w:r>
          </w:p>
          <w:p w:rsidR="00542A2A" w:rsidRDefault="008946BF" w:rsidP="009F3179">
            <w:pPr>
              <w:numPr>
                <w:ilvl w:val="0"/>
                <w:numId w:val="1"/>
              </w:numPr>
              <w:tabs>
                <w:tab w:val="clear" w:pos="720"/>
                <w:tab w:val="num" w:pos="317"/>
              </w:tabs>
              <w:ind w:left="317" w:hanging="283"/>
              <w:rPr>
                <w:rFonts w:ascii="Calibri" w:hAnsi="Calibri"/>
                <w:sz w:val="22"/>
                <w:szCs w:val="22"/>
                <w:lang w:val="fr-FR"/>
              </w:rPr>
            </w:pPr>
            <w:r>
              <w:rPr>
                <w:rFonts w:ascii="Calibri" w:hAnsi="Calibri"/>
                <w:sz w:val="22"/>
                <w:szCs w:val="22"/>
                <w:lang w:val="fr-FR"/>
              </w:rPr>
              <w:t>contrat pédagogique</w:t>
            </w:r>
            <w:r w:rsidR="000F6247" w:rsidRPr="000A7F87">
              <w:rPr>
                <w:rFonts w:ascii="Calibri" w:hAnsi="Calibri"/>
                <w:sz w:val="22"/>
                <w:szCs w:val="22"/>
                <w:lang w:val="fr-FR"/>
              </w:rPr>
              <w:t xml:space="preserve"> validé par </w:t>
            </w:r>
            <w:r w:rsidR="009F3179">
              <w:rPr>
                <w:rFonts w:ascii="Calibri" w:hAnsi="Calibri"/>
                <w:sz w:val="22"/>
                <w:szCs w:val="22"/>
                <w:lang w:val="fr-FR"/>
              </w:rPr>
              <w:t>le coordinateur (enseignant)</w:t>
            </w:r>
            <w:r w:rsidR="000F6247" w:rsidRPr="000A7F87">
              <w:rPr>
                <w:rFonts w:ascii="Calibri" w:hAnsi="Calibri"/>
                <w:sz w:val="22"/>
                <w:szCs w:val="22"/>
                <w:lang w:val="fr-FR"/>
              </w:rPr>
              <w:t xml:space="preserve"> de l’établissement d’origine </w:t>
            </w:r>
            <w:r w:rsidR="009F3179">
              <w:rPr>
                <w:rFonts w:ascii="Calibri" w:hAnsi="Calibri"/>
                <w:sz w:val="22"/>
                <w:szCs w:val="22"/>
                <w:lang w:val="fr-FR"/>
              </w:rPr>
              <w:t>(</w:t>
            </w:r>
            <w:hyperlink r:id="rId8" w:history="1">
              <w:r w:rsidR="009F3179" w:rsidRPr="00482656">
                <w:rPr>
                  <w:rStyle w:val="Lienhypertexte"/>
                  <w:rFonts w:ascii="Calibri" w:hAnsi="Calibri"/>
                  <w:sz w:val="22"/>
                  <w:szCs w:val="22"/>
                  <w:lang w:val="fr-FR"/>
                </w:rPr>
                <w:t>anna.zaytseva@univ-tlse2.fr</w:t>
              </w:r>
            </w:hyperlink>
            <w:r w:rsidR="009F3179">
              <w:rPr>
                <w:rFonts w:ascii="Calibri" w:hAnsi="Calibri"/>
                <w:sz w:val="22"/>
                <w:szCs w:val="22"/>
                <w:lang w:val="fr-FR"/>
              </w:rPr>
              <w:t>)</w:t>
            </w:r>
          </w:p>
          <w:p w:rsidR="009F3179" w:rsidRPr="000A7F87" w:rsidRDefault="009F3179" w:rsidP="00D8654E">
            <w:pPr>
              <w:numPr>
                <w:ilvl w:val="0"/>
                <w:numId w:val="1"/>
              </w:numPr>
              <w:tabs>
                <w:tab w:val="clear" w:pos="720"/>
                <w:tab w:val="num" w:pos="317"/>
              </w:tabs>
              <w:ind w:left="317" w:hanging="283"/>
              <w:rPr>
                <w:rFonts w:ascii="Calibri" w:hAnsi="Calibri"/>
                <w:sz w:val="22"/>
                <w:szCs w:val="22"/>
                <w:lang w:val="fr-FR"/>
              </w:rPr>
            </w:pPr>
            <w:r>
              <w:rPr>
                <w:rFonts w:ascii="Calibri" w:hAnsi="Calibri"/>
                <w:sz w:val="22"/>
                <w:szCs w:val="22"/>
                <w:lang w:val="fr-FR"/>
              </w:rPr>
              <w:t xml:space="preserve">attestation de niveau de russe (B1 minimum exigé) </w:t>
            </w:r>
            <w:r w:rsidRPr="00D8654E">
              <w:rPr>
                <w:rFonts w:ascii="Calibri" w:hAnsi="Calibri"/>
                <w:sz w:val="22"/>
                <w:szCs w:val="22"/>
                <w:lang w:val="fr-FR"/>
              </w:rPr>
              <w:t xml:space="preserve">– </w:t>
            </w:r>
            <w:r w:rsidR="00D8654E" w:rsidRPr="00D8654E">
              <w:rPr>
                <w:rFonts w:ascii="Calibri" w:hAnsi="Calibri"/>
                <w:sz w:val="22"/>
                <w:szCs w:val="22"/>
                <w:lang w:val="fr-FR"/>
              </w:rPr>
              <w:t xml:space="preserve">un relevé de notes (supérieures à la moyenne) et/ou une </w:t>
            </w:r>
            <w:r w:rsidR="00CB25AF" w:rsidRPr="00D8654E">
              <w:rPr>
                <w:rFonts w:ascii="Calibri" w:hAnsi="Calibri"/>
                <w:sz w:val="22"/>
                <w:szCs w:val="22"/>
                <w:lang w:val="fr-FR"/>
              </w:rPr>
              <w:t xml:space="preserve">attestation établie par </w:t>
            </w:r>
            <w:r w:rsidR="00D8654E" w:rsidRPr="00D8654E">
              <w:rPr>
                <w:rFonts w:ascii="Calibri" w:hAnsi="Calibri"/>
                <w:sz w:val="22"/>
                <w:szCs w:val="22"/>
                <w:lang w:val="fr-FR"/>
              </w:rPr>
              <w:t xml:space="preserve">un </w:t>
            </w:r>
            <w:r w:rsidR="00CB25AF" w:rsidRPr="00D8654E">
              <w:rPr>
                <w:rFonts w:ascii="Calibri" w:hAnsi="Calibri"/>
                <w:sz w:val="22"/>
                <w:szCs w:val="22"/>
                <w:lang w:val="fr-FR"/>
              </w:rPr>
              <w:t>professeur</w:t>
            </w:r>
            <w:r w:rsidR="00CB25AF">
              <w:rPr>
                <w:rFonts w:ascii="Calibri" w:hAnsi="Calibri"/>
                <w:sz w:val="22"/>
                <w:szCs w:val="22"/>
                <w:lang w:val="fr-FR"/>
              </w:rPr>
              <w:t xml:space="preserve"> </w:t>
            </w:r>
          </w:p>
        </w:tc>
      </w:tr>
      <w:tr w:rsidR="00D8654E" w:rsidRPr="000A7F87" w:rsidTr="00F9449C">
        <w:tc>
          <w:tcPr>
            <w:tcW w:w="2376" w:type="dxa"/>
            <w:vAlign w:val="center"/>
          </w:tcPr>
          <w:p w:rsidR="00D8654E" w:rsidRDefault="00D8654E" w:rsidP="00D8654E">
            <w:pPr>
              <w:jc w:val="center"/>
              <w:rPr>
                <w:rFonts w:ascii="Calibri" w:hAnsi="Calibri"/>
                <w:b/>
                <w:color w:val="100CC6"/>
                <w:sz w:val="22"/>
                <w:szCs w:val="22"/>
                <w:lang w:val="fr-FR"/>
              </w:rPr>
            </w:pPr>
            <w:r w:rsidRPr="00D8654E">
              <w:rPr>
                <w:rFonts w:ascii="Calibri" w:hAnsi="Calibri"/>
                <w:b/>
                <w:color w:val="100CC6"/>
                <w:sz w:val="22"/>
                <w:szCs w:val="22"/>
                <w:lang w:val="fr-FR"/>
              </w:rPr>
              <w:t>Procédure d’admission des étudiants</w:t>
            </w:r>
            <w:r>
              <w:rPr>
                <w:rFonts w:ascii="Calibri" w:hAnsi="Calibri"/>
                <w:b/>
                <w:color w:val="100CC6"/>
                <w:sz w:val="22"/>
                <w:szCs w:val="22"/>
                <w:lang w:val="fr-FR"/>
              </w:rPr>
              <w:t xml:space="preserve"> par l’Université de Tioumen</w:t>
            </w:r>
            <w:r w:rsidRPr="000A7F87">
              <w:rPr>
                <w:rFonts w:ascii="Calibri" w:hAnsi="Calibri"/>
                <w:b/>
                <w:color w:val="100CC6"/>
                <w:sz w:val="22"/>
                <w:szCs w:val="22"/>
                <w:lang w:val="fr-FR"/>
              </w:rPr>
              <w:t xml:space="preserve"> </w:t>
            </w:r>
          </w:p>
          <w:p w:rsidR="00D8654E" w:rsidRDefault="00D8654E" w:rsidP="00D8654E">
            <w:pPr>
              <w:jc w:val="center"/>
              <w:rPr>
                <w:rFonts w:ascii="Calibri" w:hAnsi="Calibri"/>
                <w:b/>
                <w:color w:val="100CC6"/>
                <w:sz w:val="22"/>
                <w:szCs w:val="22"/>
                <w:lang w:val="fr-FR"/>
              </w:rPr>
            </w:pPr>
          </w:p>
          <w:p w:rsidR="00D8654E" w:rsidRPr="000A7F87" w:rsidRDefault="00D8654E" w:rsidP="000F6247">
            <w:pPr>
              <w:jc w:val="center"/>
              <w:rPr>
                <w:rFonts w:ascii="Calibri" w:hAnsi="Calibri"/>
                <w:b/>
                <w:color w:val="100CC6"/>
                <w:sz w:val="22"/>
                <w:szCs w:val="22"/>
                <w:lang w:val="fr-FR"/>
              </w:rPr>
            </w:pPr>
          </w:p>
        </w:tc>
        <w:tc>
          <w:tcPr>
            <w:tcW w:w="6912" w:type="dxa"/>
            <w:gridSpan w:val="2"/>
          </w:tcPr>
          <w:p w:rsidR="00D8654E" w:rsidRDefault="00D8654E" w:rsidP="00EE41D0">
            <w:pPr>
              <w:jc w:val="both"/>
              <w:rPr>
                <w:rFonts w:ascii="Calibri" w:hAnsi="Calibri"/>
                <w:sz w:val="22"/>
                <w:szCs w:val="22"/>
                <w:lang w:val="fr-FR"/>
              </w:rPr>
            </w:pPr>
            <w:r>
              <w:rPr>
                <w:rFonts w:ascii="Calibri" w:hAnsi="Calibri"/>
                <w:sz w:val="22"/>
                <w:szCs w:val="22"/>
                <w:lang w:val="fr-FR"/>
              </w:rPr>
              <w:t>1)</w:t>
            </w:r>
            <w:r w:rsidR="00EE41D0">
              <w:rPr>
                <w:rFonts w:ascii="Calibri" w:hAnsi="Calibri"/>
                <w:sz w:val="22"/>
                <w:szCs w:val="22"/>
                <w:lang w:val="fr-FR"/>
              </w:rPr>
              <w:t xml:space="preserve"> </w:t>
            </w:r>
            <w:r>
              <w:rPr>
                <w:rFonts w:ascii="Calibri" w:hAnsi="Calibri"/>
                <w:sz w:val="22"/>
                <w:szCs w:val="22"/>
                <w:lang w:val="fr-FR"/>
              </w:rPr>
              <w:t>L’UT2J</w:t>
            </w:r>
            <w:r w:rsidRPr="000A7F87">
              <w:rPr>
                <w:rFonts w:ascii="Calibri" w:hAnsi="Calibri"/>
                <w:sz w:val="22"/>
                <w:szCs w:val="22"/>
                <w:lang w:val="fr-FR"/>
              </w:rPr>
              <w:t xml:space="preserve"> présente la liste des étudiants en échange à l’Université d’Etat de Tioumen</w:t>
            </w:r>
            <w:r>
              <w:rPr>
                <w:rFonts w:ascii="Calibri" w:hAnsi="Calibri"/>
                <w:sz w:val="22"/>
                <w:szCs w:val="22"/>
                <w:lang w:val="fr-FR"/>
              </w:rPr>
              <w:t xml:space="preserve"> avec le scan des passeports (« lettre de nomination »)</w:t>
            </w:r>
          </w:p>
          <w:p w:rsidR="007A33E7" w:rsidRPr="003B0D60" w:rsidRDefault="007A33E7" w:rsidP="00EE41D0">
            <w:pPr>
              <w:jc w:val="both"/>
              <w:rPr>
                <w:rFonts w:ascii="Calibri" w:hAnsi="Calibri"/>
                <w:sz w:val="22"/>
                <w:szCs w:val="22"/>
                <w:lang w:val="fr-FR"/>
              </w:rPr>
            </w:pPr>
          </w:p>
          <w:p w:rsidR="00D8654E" w:rsidRDefault="00D8654E" w:rsidP="00EE41D0">
            <w:pPr>
              <w:rPr>
                <w:rFonts w:ascii="Calibri" w:hAnsi="Calibri"/>
                <w:sz w:val="22"/>
                <w:szCs w:val="22"/>
                <w:lang w:val="fr-FR"/>
              </w:rPr>
            </w:pPr>
            <w:r>
              <w:rPr>
                <w:rFonts w:ascii="Calibri" w:hAnsi="Calibri"/>
                <w:sz w:val="22"/>
                <w:szCs w:val="22"/>
                <w:lang w:val="fr-FR"/>
              </w:rPr>
              <w:t>2)</w:t>
            </w:r>
            <w:r w:rsidR="00EE41D0">
              <w:rPr>
                <w:rFonts w:ascii="Calibri" w:hAnsi="Calibri"/>
                <w:sz w:val="22"/>
                <w:szCs w:val="22"/>
                <w:lang w:val="fr-FR"/>
              </w:rPr>
              <w:t xml:space="preserve"> </w:t>
            </w:r>
            <w:r w:rsidRPr="000A7F87">
              <w:rPr>
                <w:rFonts w:ascii="Calibri" w:hAnsi="Calibri"/>
                <w:sz w:val="22"/>
                <w:szCs w:val="22"/>
                <w:lang w:val="fr-FR"/>
              </w:rPr>
              <w:t>Les étudiants remplissent en russe et en français une demande d’admission qui doit être signée par l’étudiant et le Coordinateur de l’établissement d’origine</w:t>
            </w:r>
            <w:r>
              <w:rPr>
                <w:rFonts w:ascii="Calibri" w:hAnsi="Calibri"/>
                <w:sz w:val="22"/>
                <w:szCs w:val="22"/>
                <w:lang w:val="fr-FR"/>
              </w:rPr>
              <w:t> :</w:t>
            </w:r>
          </w:p>
          <w:p w:rsidR="00D8654E" w:rsidRDefault="00D8654E" w:rsidP="00D8654E">
            <w:pPr>
              <w:ind w:left="317"/>
              <w:rPr>
                <w:rFonts w:ascii="Calibri" w:hAnsi="Calibri"/>
                <w:sz w:val="22"/>
                <w:szCs w:val="22"/>
                <w:lang w:val="fr-FR"/>
              </w:rPr>
            </w:pPr>
            <w:hyperlink r:id="rId9" w:history="1">
              <w:r w:rsidRPr="00482656">
                <w:rPr>
                  <w:rStyle w:val="Lienhypertexte"/>
                  <w:rFonts w:ascii="Calibri" w:hAnsi="Calibri"/>
                  <w:sz w:val="22"/>
                  <w:szCs w:val="22"/>
                  <w:lang w:val="fr-FR"/>
                </w:rPr>
                <w:t>https://www.utmn.ru/obrazovanie/dopolnitelnoe-professionalnoe-obrazovanie/regionalnyy-tsentr-franko-rossiyskogo-sotrudnichestva/programmy-studencheskogo-obmena/information-pour-les-tudiants-en-change/</w:t>
              </w:r>
            </w:hyperlink>
          </w:p>
          <w:p w:rsidR="00D8654E" w:rsidRPr="003B0D60" w:rsidRDefault="00D8654E" w:rsidP="00D8654E">
            <w:pPr>
              <w:ind w:left="317"/>
              <w:rPr>
                <w:rFonts w:ascii="Calibri" w:hAnsi="Calibri"/>
                <w:sz w:val="22"/>
                <w:szCs w:val="22"/>
                <w:lang w:val="fr-FR"/>
              </w:rPr>
            </w:pPr>
          </w:p>
          <w:p w:rsidR="00D8654E" w:rsidRPr="00D8654E" w:rsidRDefault="00D8654E" w:rsidP="00EE41D0">
            <w:pPr>
              <w:numPr>
                <w:ilvl w:val="0"/>
                <w:numId w:val="7"/>
              </w:numPr>
              <w:tabs>
                <w:tab w:val="left" w:pos="318"/>
              </w:tabs>
              <w:ind w:left="176" w:hanging="142"/>
              <w:rPr>
                <w:rFonts w:ascii="Calibri" w:hAnsi="Calibri"/>
                <w:sz w:val="22"/>
                <w:szCs w:val="22"/>
                <w:lang w:val="fr-FR"/>
              </w:rPr>
            </w:pPr>
            <w:r w:rsidRPr="00D8654E">
              <w:rPr>
                <w:rFonts w:ascii="Calibri" w:hAnsi="Calibri"/>
                <w:sz w:val="22"/>
                <w:szCs w:val="22"/>
                <w:lang w:val="fr-FR"/>
              </w:rPr>
              <w:t>Le service RI renvoie par e-mail le</w:t>
            </w:r>
            <w:r w:rsidR="008946BF">
              <w:rPr>
                <w:rFonts w:ascii="Calibri" w:hAnsi="Calibri"/>
                <w:sz w:val="22"/>
                <w:szCs w:val="22"/>
                <w:lang w:val="fr-FR"/>
              </w:rPr>
              <w:t>s demandes d’admission remplies</w:t>
            </w:r>
            <w:r w:rsidRPr="00D8654E">
              <w:rPr>
                <w:rFonts w:ascii="Calibri" w:hAnsi="Calibri"/>
                <w:sz w:val="22"/>
                <w:szCs w:val="22"/>
                <w:lang w:val="fr-FR"/>
              </w:rPr>
              <w:t>, signées et tamponnées, accompagnées de lettre de nomination  en un seul fichier PDF avant le 31/03/202</w:t>
            </w:r>
            <w:r w:rsidR="0083389C" w:rsidRPr="0083389C">
              <w:rPr>
                <w:rFonts w:ascii="Calibri" w:hAnsi="Calibri"/>
                <w:sz w:val="22"/>
                <w:szCs w:val="22"/>
                <w:lang w:val="fr-FR"/>
              </w:rPr>
              <w:t>2</w:t>
            </w:r>
            <w:r w:rsidRPr="00D8654E">
              <w:rPr>
                <w:rFonts w:ascii="Calibri" w:hAnsi="Calibri"/>
                <w:sz w:val="22"/>
                <w:szCs w:val="22"/>
                <w:lang w:val="fr-FR"/>
              </w:rPr>
              <w:t xml:space="preserve"> </w:t>
            </w:r>
          </w:p>
          <w:p w:rsidR="00D8654E" w:rsidRDefault="00D8654E" w:rsidP="00EE41D0">
            <w:pPr>
              <w:rPr>
                <w:rFonts w:ascii="Calibri" w:hAnsi="Calibri"/>
                <w:sz w:val="22"/>
                <w:szCs w:val="22"/>
                <w:lang w:val="fr-FR"/>
              </w:rPr>
            </w:pPr>
            <w:r w:rsidRPr="00D8654E">
              <w:rPr>
                <w:rFonts w:ascii="Calibri" w:hAnsi="Calibri"/>
                <w:sz w:val="22"/>
                <w:szCs w:val="22"/>
                <w:lang w:val="fr-FR"/>
              </w:rPr>
              <w:t xml:space="preserve">Après avoir reçu les dossiers complets des étudiants (demande d’admission et autres documents nécessaires), le Centre régional </w:t>
            </w:r>
            <w:r>
              <w:rPr>
                <w:rFonts w:ascii="Calibri" w:hAnsi="Calibri"/>
                <w:sz w:val="22"/>
                <w:szCs w:val="22"/>
                <w:lang w:val="fr-FR"/>
              </w:rPr>
              <w:t>de coopé</w:t>
            </w:r>
            <w:r w:rsidRPr="00D8654E">
              <w:rPr>
                <w:rFonts w:ascii="Calibri" w:hAnsi="Calibri"/>
                <w:sz w:val="22"/>
                <w:szCs w:val="22"/>
                <w:lang w:val="fr-FR"/>
              </w:rPr>
              <w:t>ration franco-russe demande à la Direction de Migration de Russie de délivrer aux étudiants d’échange les Invitations officielles pour le visa d’étudiant et les envoie par mail (désormais les invitations sont électroniques) au Coordinateur des programmes d’échange à RI de l’UT2J</w:t>
            </w:r>
          </w:p>
          <w:p w:rsidR="00EE41D0" w:rsidRPr="000A7F87" w:rsidRDefault="00EE41D0" w:rsidP="00EE41D0">
            <w:pPr>
              <w:rPr>
                <w:rFonts w:ascii="Calibri" w:hAnsi="Calibri"/>
                <w:sz w:val="22"/>
                <w:szCs w:val="22"/>
                <w:lang w:val="fr-FR"/>
              </w:rPr>
            </w:pPr>
          </w:p>
        </w:tc>
      </w:tr>
      <w:tr w:rsidR="00CA3D3F" w:rsidRPr="000A7F87" w:rsidTr="00F9449C">
        <w:tc>
          <w:tcPr>
            <w:tcW w:w="2376" w:type="dxa"/>
            <w:vAlign w:val="center"/>
          </w:tcPr>
          <w:p w:rsidR="00BA47B4" w:rsidRPr="000A7F87" w:rsidRDefault="000F6247" w:rsidP="00BA47B4">
            <w:pPr>
              <w:jc w:val="center"/>
              <w:rPr>
                <w:rFonts w:ascii="Calibri" w:hAnsi="Calibri"/>
                <w:b/>
                <w:color w:val="100CC6"/>
                <w:sz w:val="22"/>
                <w:szCs w:val="22"/>
                <w:lang w:val="fr-FR"/>
              </w:rPr>
            </w:pPr>
            <w:r w:rsidRPr="000A7F87">
              <w:rPr>
                <w:rFonts w:ascii="Calibri" w:hAnsi="Calibri"/>
                <w:b/>
                <w:color w:val="100CC6"/>
                <w:sz w:val="22"/>
                <w:szCs w:val="22"/>
                <w:lang w:val="fr-FR"/>
              </w:rPr>
              <w:lastRenderedPageBreak/>
              <w:t xml:space="preserve">Date d’arrivée </w:t>
            </w:r>
          </w:p>
          <w:p w:rsidR="00CA3D3F" w:rsidRPr="000A7F87" w:rsidRDefault="008958B9" w:rsidP="00BA47B4">
            <w:pPr>
              <w:jc w:val="center"/>
              <w:rPr>
                <w:rFonts w:ascii="Calibri" w:hAnsi="Calibri"/>
                <w:b/>
                <w:color w:val="100CC6"/>
                <w:sz w:val="22"/>
                <w:szCs w:val="22"/>
                <w:lang w:val="fr-FR"/>
              </w:rPr>
            </w:pPr>
            <w:r w:rsidRPr="000A7F87">
              <w:rPr>
                <w:rFonts w:ascii="Calibri" w:hAnsi="Calibri"/>
                <w:b/>
                <w:color w:val="100CC6"/>
                <w:sz w:val="22"/>
                <w:szCs w:val="22"/>
                <w:lang w:val="fr-FR"/>
              </w:rPr>
              <w:t>pour les étudian</w:t>
            </w:r>
            <w:r w:rsidR="00BA47B4" w:rsidRPr="000A7F87">
              <w:rPr>
                <w:rFonts w:ascii="Calibri" w:hAnsi="Calibri"/>
                <w:b/>
                <w:color w:val="100CC6"/>
                <w:sz w:val="22"/>
                <w:szCs w:val="22"/>
                <w:lang w:val="fr-FR"/>
              </w:rPr>
              <w:t>t</w:t>
            </w:r>
            <w:r w:rsidRPr="000A7F87">
              <w:rPr>
                <w:rFonts w:ascii="Calibri" w:hAnsi="Calibri"/>
                <w:b/>
                <w:color w:val="100CC6"/>
                <w:sz w:val="22"/>
                <w:szCs w:val="22"/>
                <w:lang w:val="fr-FR"/>
              </w:rPr>
              <w:t xml:space="preserve">s </w:t>
            </w:r>
            <w:r w:rsidR="00BA47B4" w:rsidRPr="000A7F87">
              <w:rPr>
                <w:rFonts w:ascii="Calibri" w:hAnsi="Calibri"/>
                <w:b/>
                <w:color w:val="100CC6"/>
                <w:sz w:val="22"/>
                <w:szCs w:val="22"/>
                <w:lang w:val="fr-FR"/>
              </w:rPr>
              <w:t xml:space="preserve">en </w:t>
            </w:r>
            <w:r w:rsidRPr="000A7F87">
              <w:rPr>
                <w:rFonts w:ascii="Calibri" w:hAnsi="Calibri"/>
                <w:b/>
                <w:color w:val="100CC6"/>
                <w:sz w:val="22"/>
                <w:szCs w:val="22"/>
                <w:lang w:val="fr-FR"/>
              </w:rPr>
              <w:t xml:space="preserve">échange </w:t>
            </w:r>
          </w:p>
        </w:tc>
        <w:tc>
          <w:tcPr>
            <w:tcW w:w="6912" w:type="dxa"/>
            <w:gridSpan w:val="2"/>
          </w:tcPr>
          <w:p w:rsidR="00CA3D3F" w:rsidRPr="000A7F87" w:rsidRDefault="008958B9" w:rsidP="0083389C">
            <w:pPr>
              <w:rPr>
                <w:rFonts w:ascii="Calibri" w:hAnsi="Calibri"/>
                <w:sz w:val="22"/>
                <w:szCs w:val="22"/>
                <w:lang w:val="fr-FR"/>
              </w:rPr>
            </w:pPr>
            <w:r w:rsidRPr="000A7F87">
              <w:rPr>
                <w:rFonts w:ascii="Calibri" w:hAnsi="Calibri"/>
                <w:sz w:val="22"/>
                <w:szCs w:val="22"/>
                <w:lang w:val="fr-FR"/>
              </w:rPr>
              <w:t>le 1</w:t>
            </w:r>
            <w:r w:rsidR="00BA47B4" w:rsidRPr="000A7F87">
              <w:rPr>
                <w:rFonts w:ascii="Calibri" w:hAnsi="Calibri"/>
                <w:sz w:val="22"/>
                <w:szCs w:val="22"/>
                <w:vertAlign w:val="superscript"/>
                <w:lang w:val="fr-FR"/>
              </w:rPr>
              <w:t>er</w:t>
            </w:r>
            <w:r w:rsidRPr="000A7F87">
              <w:rPr>
                <w:rFonts w:ascii="Calibri" w:hAnsi="Calibri"/>
                <w:sz w:val="22"/>
                <w:szCs w:val="22"/>
                <w:lang w:val="fr-FR"/>
              </w:rPr>
              <w:t xml:space="preserve"> s</w:t>
            </w:r>
            <w:r w:rsidR="00542A2A" w:rsidRPr="000A7F87">
              <w:rPr>
                <w:rFonts w:ascii="Calibri" w:hAnsi="Calibri"/>
                <w:sz w:val="22"/>
                <w:szCs w:val="22"/>
                <w:lang w:val="fr-FR"/>
              </w:rPr>
              <w:t>eptemb</w:t>
            </w:r>
            <w:r w:rsidR="009F3179">
              <w:rPr>
                <w:rFonts w:ascii="Calibri" w:hAnsi="Calibri"/>
                <w:sz w:val="22"/>
                <w:szCs w:val="22"/>
                <w:lang w:val="fr-FR"/>
              </w:rPr>
              <w:t>re 202</w:t>
            </w:r>
            <w:r w:rsidR="0083389C" w:rsidRPr="0083389C">
              <w:rPr>
                <w:rFonts w:ascii="Calibri" w:hAnsi="Calibri"/>
                <w:sz w:val="22"/>
                <w:szCs w:val="22"/>
                <w:lang w:val="fr-FR"/>
              </w:rPr>
              <w:t>2</w:t>
            </w:r>
            <w:r w:rsidRPr="000A7F87">
              <w:rPr>
                <w:rFonts w:ascii="Calibri" w:hAnsi="Calibri"/>
                <w:sz w:val="22"/>
                <w:szCs w:val="22"/>
                <w:lang w:val="fr-FR"/>
              </w:rPr>
              <w:t xml:space="preserve"> </w:t>
            </w:r>
            <w:r w:rsidR="00495B55" w:rsidRPr="000A7F87">
              <w:rPr>
                <w:rFonts w:ascii="Calibri" w:hAnsi="Calibri"/>
                <w:sz w:val="22"/>
                <w:szCs w:val="22"/>
                <w:lang w:val="fr-FR"/>
              </w:rPr>
              <w:t>(</w:t>
            </w:r>
            <w:r w:rsidRPr="000A7F87">
              <w:rPr>
                <w:rFonts w:ascii="Calibri" w:hAnsi="Calibri"/>
                <w:sz w:val="22"/>
                <w:szCs w:val="22"/>
                <w:lang w:val="fr-FR"/>
              </w:rPr>
              <w:t>la date d’arrivée sera confirmée dans le Certificat d’admission à l’Université d’Etat de Tioumen</w:t>
            </w:r>
            <w:r w:rsidR="00495B55" w:rsidRPr="000A7F87">
              <w:rPr>
                <w:rFonts w:ascii="Calibri" w:hAnsi="Calibri"/>
                <w:sz w:val="22"/>
                <w:szCs w:val="22"/>
                <w:lang w:val="fr-FR"/>
              </w:rPr>
              <w:t>)</w:t>
            </w:r>
          </w:p>
        </w:tc>
      </w:tr>
      <w:tr w:rsidR="00542A2A" w:rsidRPr="000A7F87" w:rsidTr="00F9449C">
        <w:tc>
          <w:tcPr>
            <w:tcW w:w="2376" w:type="dxa"/>
            <w:vAlign w:val="center"/>
          </w:tcPr>
          <w:p w:rsidR="00542A2A" w:rsidRPr="000A7F87" w:rsidRDefault="00FF143C" w:rsidP="00FF143C">
            <w:pPr>
              <w:jc w:val="center"/>
              <w:rPr>
                <w:rFonts w:ascii="Calibri" w:hAnsi="Calibri"/>
                <w:b/>
                <w:color w:val="100CC6"/>
                <w:sz w:val="22"/>
                <w:szCs w:val="22"/>
                <w:lang w:val="en-US"/>
              </w:rPr>
            </w:pPr>
            <w:r w:rsidRPr="000A7F87">
              <w:rPr>
                <w:rFonts w:ascii="Calibri" w:hAnsi="Calibri"/>
                <w:b/>
                <w:color w:val="100CC6"/>
                <w:sz w:val="22"/>
                <w:szCs w:val="22"/>
                <w:lang w:val="en-US"/>
              </w:rPr>
              <w:t xml:space="preserve">Assurance </w:t>
            </w:r>
            <w:proofErr w:type="spellStart"/>
            <w:r w:rsidRPr="000A7F87">
              <w:rPr>
                <w:rFonts w:ascii="Calibri" w:hAnsi="Calibri"/>
                <w:b/>
                <w:color w:val="100CC6"/>
                <w:sz w:val="22"/>
                <w:szCs w:val="22"/>
                <w:lang w:val="en-US"/>
              </w:rPr>
              <w:t>médicale</w:t>
            </w:r>
            <w:proofErr w:type="spellEnd"/>
            <w:r w:rsidRPr="000A7F87">
              <w:rPr>
                <w:rFonts w:ascii="Calibri" w:hAnsi="Calibri"/>
                <w:b/>
                <w:color w:val="100CC6"/>
                <w:sz w:val="22"/>
                <w:szCs w:val="22"/>
                <w:lang w:val="en-US"/>
              </w:rPr>
              <w:t xml:space="preserve"> </w:t>
            </w:r>
          </w:p>
        </w:tc>
        <w:tc>
          <w:tcPr>
            <w:tcW w:w="6912" w:type="dxa"/>
            <w:gridSpan w:val="2"/>
          </w:tcPr>
          <w:p w:rsidR="00EF2F6E" w:rsidRPr="001D41C3" w:rsidRDefault="00367A79" w:rsidP="003F146C">
            <w:pPr>
              <w:jc w:val="both"/>
              <w:rPr>
                <w:rFonts w:ascii="Calibri" w:hAnsi="Calibri"/>
                <w:sz w:val="22"/>
                <w:szCs w:val="22"/>
                <w:lang w:val="fr-FR"/>
              </w:rPr>
            </w:pPr>
            <w:r w:rsidRPr="000A7F87">
              <w:rPr>
                <w:rFonts w:ascii="Calibri" w:hAnsi="Calibri"/>
                <w:sz w:val="22"/>
                <w:szCs w:val="22"/>
                <w:lang w:val="fr-FR"/>
              </w:rPr>
              <w:t xml:space="preserve">Pour les étudiants </w:t>
            </w:r>
            <w:r w:rsidR="009E5B40" w:rsidRPr="000A7F87">
              <w:rPr>
                <w:rFonts w:ascii="Calibri" w:hAnsi="Calibri"/>
                <w:sz w:val="22"/>
                <w:szCs w:val="22"/>
                <w:lang w:val="fr-FR"/>
              </w:rPr>
              <w:t xml:space="preserve">qui ne sont pas </w:t>
            </w:r>
            <w:r w:rsidRPr="000A7F87">
              <w:rPr>
                <w:rFonts w:ascii="Calibri" w:hAnsi="Calibri"/>
                <w:sz w:val="22"/>
                <w:szCs w:val="22"/>
                <w:lang w:val="fr-FR"/>
              </w:rPr>
              <w:t>ressortissants des pays membres de l</w:t>
            </w:r>
            <w:r w:rsidR="009E5B40" w:rsidRPr="000A7F87">
              <w:rPr>
                <w:rFonts w:ascii="Calibri" w:hAnsi="Calibri"/>
                <w:sz w:val="22"/>
                <w:szCs w:val="22"/>
                <w:lang w:val="fr-FR"/>
              </w:rPr>
              <w:t>’Union européenne</w:t>
            </w:r>
            <w:r w:rsidR="00BA47B4" w:rsidRPr="000A7F87">
              <w:rPr>
                <w:rFonts w:ascii="Calibri" w:hAnsi="Calibri"/>
                <w:sz w:val="22"/>
                <w:szCs w:val="22"/>
                <w:lang w:val="fr-FR"/>
              </w:rPr>
              <w:t>,</w:t>
            </w:r>
            <w:r w:rsidR="009E5B40" w:rsidRPr="000A7F87">
              <w:rPr>
                <w:rFonts w:ascii="Calibri" w:hAnsi="Calibri"/>
                <w:sz w:val="22"/>
                <w:szCs w:val="22"/>
                <w:lang w:val="fr-FR"/>
              </w:rPr>
              <w:t xml:space="preserve"> il faut acheter une assurance médicale en Russie</w:t>
            </w:r>
            <w:r w:rsidR="00DD0878" w:rsidRPr="000A7F87">
              <w:rPr>
                <w:rFonts w:ascii="Calibri" w:hAnsi="Calibri"/>
                <w:sz w:val="22"/>
                <w:szCs w:val="22"/>
                <w:lang w:val="fr-FR"/>
              </w:rPr>
              <w:t xml:space="preserve"> </w:t>
            </w:r>
            <w:r w:rsidR="005320E2" w:rsidRPr="000A7F87">
              <w:rPr>
                <w:rFonts w:ascii="Calibri" w:hAnsi="Calibri"/>
                <w:sz w:val="22"/>
                <w:szCs w:val="22"/>
                <w:lang w:val="fr-FR"/>
              </w:rPr>
              <w:t xml:space="preserve">(environ </w:t>
            </w:r>
            <w:r w:rsidR="003F146C" w:rsidRPr="000A7F87">
              <w:rPr>
                <w:rFonts w:ascii="Calibri" w:hAnsi="Calibri"/>
                <w:sz w:val="22"/>
                <w:szCs w:val="22"/>
                <w:lang w:val="fr-FR"/>
              </w:rPr>
              <w:t>6</w:t>
            </w:r>
            <w:r w:rsidR="005320E2" w:rsidRPr="000A7F87">
              <w:rPr>
                <w:rFonts w:ascii="Calibri" w:hAnsi="Calibri"/>
                <w:sz w:val="22"/>
                <w:szCs w:val="22"/>
                <w:lang w:val="fr-FR"/>
              </w:rPr>
              <w:t>000 roubles par an)</w:t>
            </w:r>
            <w:r w:rsidR="009E5B40" w:rsidRPr="000A7F87">
              <w:rPr>
                <w:rFonts w:ascii="Calibri" w:hAnsi="Calibri"/>
                <w:sz w:val="22"/>
                <w:szCs w:val="22"/>
                <w:lang w:val="fr-FR"/>
              </w:rPr>
              <w:t xml:space="preserve">. </w:t>
            </w:r>
            <w:r w:rsidR="009E5B40" w:rsidRPr="001D41C3">
              <w:rPr>
                <w:rFonts w:ascii="Calibri" w:hAnsi="Calibri"/>
                <w:sz w:val="22"/>
                <w:szCs w:val="22"/>
                <w:lang w:val="fr-FR"/>
              </w:rPr>
              <w:t xml:space="preserve">Il faut avoir les résultats </w:t>
            </w:r>
            <w:r w:rsidR="00BA47B4" w:rsidRPr="001D41C3">
              <w:rPr>
                <w:rFonts w:ascii="Calibri" w:hAnsi="Calibri"/>
                <w:sz w:val="22"/>
                <w:szCs w:val="22"/>
                <w:lang w:val="fr-FR"/>
              </w:rPr>
              <w:t>de la radiographie des poumons</w:t>
            </w:r>
            <w:r w:rsidR="009E5B40" w:rsidRPr="001D41C3">
              <w:rPr>
                <w:rFonts w:ascii="Calibri" w:hAnsi="Calibri"/>
                <w:sz w:val="22"/>
                <w:szCs w:val="22"/>
                <w:lang w:val="fr-FR"/>
              </w:rPr>
              <w:t xml:space="preserve"> à l’arrivée</w:t>
            </w:r>
            <w:r w:rsidR="00EF2F6E" w:rsidRPr="001D41C3">
              <w:rPr>
                <w:rFonts w:ascii="Calibri" w:hAnsi="Calibri"/>
                <w:sz w:val="22"/>
                <w:szCs w:val="22"/>
                <w:lang w:val="fr-FR"/>
              </w:rPr>
              <w:t>.</w:t>
            </w:r>
          </w:p>
          <w:p w:rsidR="009F3179" w:rsidRDefault="009F3179" w:rsidP="003F146C">
            <w:pPr>
              <w:jc w:val="both"/>
              <w:rPr>
                <w:rFonts w:ascii="Calibri" w:hAnsi="Calibri"/>
                <w:sz w:val="22"/>
                <w:szCs w:val="22"/>
                <w:lang w:val="fr-FR"/>
              </w:rPr>
            </w:pPr>
            <w:r w:rsidRPr="001D41C3">
              <w:rPr>
                <w:rFonts w:ascii="Calibri" w:hAnsi="Calibri"/>
                <w:sz w:val="22"/>
                <w:szCs w:val="22"/>
                <w:lang w:val="fr-FR"/>
              </w:rPr>
              <w:t>Carte d’assura</w:t>
            </w:r>
            <w:r w:rsidR="001D41C3">
              <w:rPr>
                <w:rFonts w:ascii="Calibri" w:hAnsi="Calibri"/>
                <w:sz w:val="22"/>
                <w:szCs w:val="22"/>
                <w:lang w:val="fr-FR"/>
              </w:rPr>
              <w:t>nce internationale est obligatoire.</w:t>
            </w:r>
          </w:p>
          <w:p w:rsidR="009F3179" w:rsidRDefault="009F3179" w:rsidP="003F146C">
            <w:pPr>
              <w:jc w:val="both"/>
              <w:rPr>
                <w:rFonts w:ascii="Calibri" w:hAnsi="Calibri"/>
                <w:sz w:val="22"/>
                <w:szCs w:val="22"/>
                <w:lang w:val="fr-FR"/>
              </w:rPr>
            </w:pPr>
            <w:r>
              <w:rPr>
                <w:rFonts w:ascii="Calibri" w:hAnsi="Calibri"/>
                <w:sz w:val="22"/>
                <w:szCs w:val="22"/>
                <w:lang w:val="fr-FR"/>
              </w:rPr>
              <w:t>Il est obligatoire d’avoir une attestation d’assurance rapatriement (ass. française, souscrite avec CB…)</w:t>
            </w:r>
          </w:p>
          <w:p w:rsidR="009F3179" w:rsidRPr="000A7F87" w:rsidRDefault="009F3179" w:rsidP="003F146C">
            <w:pPr>
              <w:jc w:val="both"/>
              <w:rPr>
                <w:rFonts w:ascii="Calibri" w:hAnsi="Calibri"/>
                <w:sz w:val="22"/>
                <w:szCs w:val="22"/>
                <w:lang w:val="fr-FR"/>
              </w:rPr>
            </w:pPr>
          </w:p>
        </w:tc>
      </w:tr>
      <w:tr w:rsidR="00EA4C12" w:rsidRPr="000A7F87" w:rsidTr="00F9449C">
        <w:tc>
          <w:tcPr>
            <w:tcW w:w="2376" w:type="dxa"/>
            <w:vAlign w:val="center"/>
          </w:tcPr>
          <w:p w:rsidR="00EA4C12" w:rsidRPr="000A7F87" w:rsidRDefault="00EA4C12" w:rsidP="00FF143C">
            <w:pPr>
              <w:jc w:val="center"/>
              <w:rPr>
                <w:rFonts w:ascii="Calibri" w:hAnsi="Calibri"/>
                <w:b/>
                <w:color w:val="100CC6"/>
                <w:sz w:val="22"/>
                <w:szCs w:val="22"/>
                <w:lang w:val="en-US"/>
              </w:rPr>
            </w:pPr>
            <w:proofErr w:type="spellStart"/>
            <w:r w:rsidRPr="000A7F87">
              <w:rPr>
                <w:rFonts w:ascii="Calibri" w:hAnsi="Calibri"/>
                <w:b/>
                <w:color w:val="100CC6"/>
                <w:sz w:val="22"/>
                <w:szCs w:val="22"/>
                <w:lang w:val="en-US"/>
              </w:rPr>
              <w:t>Logement</w:t>
            </w:r>
            <w:proofErr w:type="spellEnd"/>
          </w:p>
        </w:tc>
        <w:tc>
          <w:tcPr>
            <w:tcW w:w="6912" w:type="dxa"/>
            <w:gridSpan w:val="2"/>
          </w:tcPr>
          <w:p w:rsidR="00EA4C12" w:rsidRDefault="00EA4C12" w:rsidP="003F146C">
            <w:pPr>
              <w:jc w:val="both"/>
              <w:rPr>
                <w:rFonts w:ascii="Calibri" w:hAnsi="Calibri"/>
                <w:sz w:val="22"/>
                <w:szCs w:val="22"/>
                <w:lang w:val="fr-FR"/>
              </w:rPr>
            </w:pPr>
            <w:r w:rsidRPr="00EA4C12">
              <w:rPr>
                <w:rFonts w:ascii="Calibri" w:hAnsi="Calibri"/>
                <w:sz w:val="22"/>
                <w:szCs w:val="22"/>
                <w:lang w:val="fr-FR"/>
              </w:rPr>
              <w:t xml:space="preserve">l’Université d’Etat de Tioumen propose aux étudiants le logement en Résidence universitaire qui se trouve à </w:t>
            </w:r>
            <w:r w:rsidR="0083389C" w:rsidRPr="0083389C">
              <w:rPr>
                <w:rFonts w:ascii="Calibri" w:hAnsi="Calibri"/>
                <w:sz w:val="22"/>
                <w:szCs w:val="22"/>
                <w:lang w:val="fr-FR"/>
              </w:rPr>
              <w:t>1</w:t>
            </w:r>
            <w:r w:rsidRPr="00EA4C12">
              <w:rPr>
                <w:rFonts w:ascii="Calibri" w:hAnsi="Calibri"/>
                <w:sz w:val="22"/>
                <w:szCs w:val="22"/>
                <w:lang w:val="fr-FR"/>
              </w:rPr>
              <w:t>0-</w:t>
            </w:r>
            <w:r w:rsidR="0083389C" w:rsidRPr="0083389C">
              <w:rPr>
                <w:rFonts w:ascii="Calibri" w:hAnsi="Calibri"/>
                <w:sz w:val="22"/>
                <w:szCs w:val="22"/>
                <w:lang w:val="fr-FR"/>
              </w:rPr>
              <w:t>1</w:t>
            </w:r>
            <w:r w:rsidRPr="00EA4C12">
              <w:rPr>
                <w:rFonts w:ascii="Calibri" w:hAnsi="Calibri"/>
                <w:sz w:val="22"/>
                <w:szCs w:val="22"/>
                <w:lang w:val="fr-FR"/>
              </w:rPr>
              <w:t>5 minutes à pied de l’Université</w:t>
            </w:r>
            <w:r w:rsidR="00C64345">
              <w:rPr>
                <w:rFonts w:ascii="Calibri" w:hAnsi="Calibri"/>
                <w:sz w:val="22"/>
                <w:szCs w:val="22"/>
                <w:lang w:val="fr-FR"/>
              </w:rPr>
              <w:t xml:space="preserve"> au centre-ville.</w:t>
            </w:r>
          </w:p>
          <w:p w:rsidR="00EA4C12" w:rsidRDefault="00EA4C12" w:rsidP="003F146C">
            <w:pPr>
              <w:jc w:val="both"/>
              <w:rPr>
                <w:rFonts w:ascii="Calibri" w:hAnsi="Calibri"/>
                <w:sz w:val="22"/>
                <w:szCs w:val="22"/>
                <w:lang w:val="fr-FR"/>
              </w:rPr>
            </w:pPr>
            <w:r>
              <w:rPr>
                <w:rFonts w:ascii="Calibri" w:hAnsi="Calibri"/>
                <w:sz w:val="22"/>
                <w:szCs w:val="22"/>
                <w:lang w:val="fr-FR"/>
              </w:rPr>
              <w:t xml:space="preserve">Remplir </w:t>
            </w:r>
            <w:r w:rsidRPr="00EA4C12">
              <w:rPr>
                <w:rFonts w:ascii="Calibri" w:hAnsi="Calibri"/>
                <w:sz w:val="22"/>
                <w:szCs w:val="22"/>
                <w:lang w:val="fr-FR"/>
              </w:rPr>
              <w:t>la partie « Logement à Tioumen » de la demande d’admission de l’étudiant visitant.</w:t>
            </w:r>
          </w:p>
          <w:p w:rsidR="00CC3427" w:rsidRDefault="009F3179" w:rsidP="003F146C">
            <w:pPr>
              <w:jc w:val="both"/>
              <w:rPr>
                <w:rFonts w:ascii="Calibri" w:hAnsi="Calibri"/>
                <w:sz w:val="22"/>
                <w:szCs w:val="22"/>
                <w:lang w:val="fr-FR"/>
              </w:rPr>
            </w:pPr>
            <w:r>
              <w:rPr>
                <w:rFonts w:ascii="Calibri" w:hAnsi="Calibri"/>
                <w:sz w:val="22"/>
                <w:szCs w:val="22"/>
                <w:lang w:val="fr-FR"/>
              </w:rPr>
              <w:t>Radiographie des poumons nécessaire + dépistage VIH + sérologie hépatite B et C + extrait carnet santé vaccinations</w:t>
            </w:r>
            <w:r w:rsidR="00EE41D0">
              <w:rPr>
                <w:rFonts w:ascii="Calibri" w:hAnsi="Calibri"/>
                <w:sz w:val="22"/>
                <w:szCs w:val="22"/>
                <w:lang w:val="fr-FR"/>
              </w:rPr>
              <w:t>.</w:t>
            </w:r>
          </w:p>
          <w:p w:rsidR="001D41C3" w:rsidRPr="00C64345" w:rsidRDefault="001D41C3" w:rsidP="003F146C">
            <w:pPr>
              <w:jc w:val="both"/>
              <w:rPr>
                <w:rFonts w:ascii="Calibri" w:hAnsi="Calibri"/>
                <w:color w:val="002060"/>
                <w:sz w:val="22"/>
                <w:szCs w:val="22"/>
                <w:lang w:val="fr-FR"/>
              </w:rPr>
            </w:pPr>
            <w:r w:rsidRPr="00C64345">
              <w:rPr>
                <w:rFonts w:ascii="Calibri" w:hAnsi="Calibri"/>
                <w:color w:val="002060"/>
                <w:sz w:val="22"/>
                <w:szCs w:val="22"/>
                <w:lang w:val="fr-FR"/>
              </w:rPr>
              <w:t xml:space="preserve">Remarque : l’Université de dispose pas de chambres individuelles pour les étudiants, les étudiants sont logés dans des chambres </w:t>
            </w:r>
            <w:proofErr w:type="gramStart"/>
            <w:r w:rsidRPr="00C64345">
              <w:rPr>
                <w:rFonts w:ascii="Calibri" w:hAnsi="Calibri"/>
                <w:color w:val="002060"/>
                <w:sz w:val="22"/>
                <w:szCs w:val="22"/>
                <w:lang w:val="fr-FR"/>
              </w:rPr>
              <w:t>double</w:t>
            </w:r>
            <w:proofErr w:type="gramEnd"/>
            <w:r w:rsidRPr="00C64345">
              <w:rPr>
                <w:rFonts w:ascii="Calibri" w:hAnsi="Calibri"/>
                <w:color w:val="002060"/>
                <w:sz w:val="22"/>
                <w:szCs w:val="22"/>
                <w:lang w:val="fr-FR"/>
              </w:rPr>
              <w:t>, triple selon les surfaces des chambres. Toutes les chambres sont renovées, meublées avec les sanitaires privés.</w:t>
            </w:r>
          </w:p>
          <w:p w:rsidR="00CC3427" w:rsidRPr="000A7F87" w:rsidRDefault="00CC3427" w:rsidP="003F146C">
            <w:pPr>
              <w:jc w:val="both"/>
              <w:rPr>
                <w:rFonts w:ascii="Calibri" w:hAnsi="Calibri"/>
                <w:sz w:val="22"/>
                <w:szCs w:val="22"/>
                <w:lang w:val="fr-FR"/>
              </w:rPr>
            </w:pPr>
          </w:p>
        </w:tc>
      </w:tr>
      <w:tr w:rsidR="009F3179" w:rsidRPr="000A7F87" w:rsidTr="00F9449C">
        <w:tc>
          <w:tcPr>
            <w:tcW w:w="2376" w:type="dxa"/>
            <w:vAlign w:val="center"/>
          </w:tcPr>
          <w:p w:rsidR="009F3179" w:rsidRPr="000A7F87" w:rsidRDefault="009F3179" w:rsidP="00FF143C">
            <w:pPr>
              <w:jc w:val="center"/>
              <w:rPr>
                <w:rFonts w:ascii="Calibri" w:hAnsi="Calibri"/>
                <w:b/>
                <w:color w:val="100CC6"/>
                <w:sz w:val="22"/>
                <w:szCs w:val="22"/>
                <w:lang w:val="en-US"/>
              </w:rPr>
            </w:pPr>
            <w:r>
              <w:rPr>
                <w:rFonts w:ascii="Calibri" w:hAnsi="Calibri"/>
                <w:b/>
                <w:color w:val="100CC6"/>
                <w:sz w:val="22"/>
                <w:szCs w:val="22"/>
                <w:lang w:val="en-US"/>
              </w:rPr>
              <w:t>Visa</w:t>
            </w:r>
          </w:p>
        </w:tc>
        <w:tc>
          <w:tcPr>
            <w:tcW w:w="6912" w:type="dxa"/>
            <w:gridSpan w:val="2"/>
          </w:tcPr>
          <w:p w:rsidR="009F3179" w:rsidRDefault="001D41C3" w:rsidP="003F146C">
            <w:pPr>
              <w:jc w:val="both"/>
              <w:rPr>
                <w:rFonts w:ascii="Calibri" w:hAnsi="Calibri"/>
                <w:sz w:val="22"/>
                <w:szCs w:val="22"/>
                <w:lang w:val="fr-FR"/>
              </w:rPr>
            </w:pPr>
            <w:r>
              <w:rPr>
                <w:rFonts w:ascii="Calibri" w:hAnsi="Calibri"/>
                <w:sz w:val="22"/>
                <w:szCs w:val="22"/>
                <w:lang w:val="fr-FR"/>
              </w:rPr>
              <w:t xml:space="preserve">Visa pour les études </w:t>
            </w:r>
          </w:p>
          <w:p w:rsidR="009F3179" w:rsidRDefault="009F3179" w:rsidP="003F146C">
            <w:pPr>
              <w:jc w:val="both"/>
              <w:rPr>
                <w:rFonts w:ascii="Calibri" w:hAnsi="Calibri"/>
                <w:sz w:val="22"/>
                <w:szCs w:val="22"/>
                <w:lang w:val="fr-FR"/>
              </w:rPr>
            </w:pPr>
            <w:r w:rsidRPr="001D41C3">
              <w:rPr>
                <w:rFonts w:ascii="Calibri" w:hAnsi="Calibri"/>
                <w:sz w:val="22"/>
                <w:szCs w:val="22"/>
                <w:lang w:val="fr-FR"/>
              </w:rPr>
              <w:t xml:space="preserve">Il </w:t>
            </w:r>
            <w:r w:rsidR="001D41C3">
              <w:rPr>
                <w:rFonts w:ascii="Calibri" w:hAnsi="Calibri"/>
                <w:sz w:val="22"/>
                <w:szCs w:val="22"/>
                <w:lang w:val="fr-FR"/>
              </w:rPr>
              <w:t>est conseillé de passer par le C</w:t>
            </w:r>
            <w:r w:rsidRPr="001D41C3">
              <w:rPr>
                <w:rFonts w:ascii="Calibri" w:hAnsi="Calibri"/>
                <w:sz w:val="22"/>
                <w:szCs w:val="22"/>
                <w:lang w:val="fr-FR"/>
              </w:rPr>
              <w:t>onsulat</w:t>
            </w:r>
            <w:r w:rsidR="001D41C3">
              <w:rPr>
                <w:rFonts w:ascii="Calibri" w:hAnsi="Calibri"/>
                <w:sz w:val="22"/>
                <w:szCs w:val="22"/>
                <w:lang w:val="fr-FR"/>
              </w:rPr>
              <w:t xml:space="preserve"> Général de Russie à </w:t>
            </w:r>
            <w:r w:rsidRPr="001D41C3">
              <w:rPr>
                <w:rFonts w:ascii="Calibri" w:hAnsi="Calibri"/>
                <w:sz w:val="22"/>
                <w:szCs w:val="22"/>
                <w:lang w:val="fr-FR"/>
              </w:rPr>
              <w:t>Marseille.</w:t>
            </w:r>
            <w:r>
              <w:rPr>
                <w:rFonts w:ascii="Calibri" w:hAnsi="Calibri"/>
                <w:sz w:val="22"/>
                <w:szCs w:val="22"/>
                <w:lang w:val="fr-FR"/>
              </w:rPr>
              <w:t xml:space="preserve"> </w:t>
            </w:r>
          </w:p>
          <w:p w:rsidR="009F3179" w:rsidRPr="007D260E" w:rsidRDefault="001D41C3" w:rsidP="003F146C">
            <w:pPr>
              <w:jc w:val="both"/>
              <w:rPr>
                <w:rFonts w:ascii="Calibri" w:hAnsi="Calibri"/>
                <w:sz w:val="22"/>
                <w:szCs w:val="22"/>
                <w:lang w:val="fr-FR"/>
              </w:rPr>
            </w:pPr>
            <w:r>
              <w:rPr>
                <w:rFonts w:ascii="Calibri" w:hAnsi="Calibri"/>
                <w:sz w:val="22"/>
                <w:szCs w:val="22"/>
                <w:lang w:val="fr-FR"/>
              </w:rPr>
              <w:t xml:space="preserve">Le Consulat délivre le </w:t>
            </w:r>
            <w:r w:rsidR="009F3179">
              <w:rPr>
                <w:rFonts w:ascii="Calibri" w:hAnsi="Calibri"/>
                <w:sz w:val="22"/>
                <w:szCs w:val="22"/>
                <w:lang w:val="fr-FR"/>
              </w:rPr>
              <w:t xml:space="preserve">Visa </w:t>
            </w:r>
            <w:r>
              <w:rPr>
                <w:rFonts w:ascii="Calibri" w:hAnsi="Calibri"/>
                <w:sz w:val="22"/>
                <w:szCs w:val="22"/>
                <w:lang w:val="fr-FR"/>
              </w:rPr>
              <w:t xml:space="preserve">long séjour étudiant d’entrée en Russie </w:t>
            </w:r>
            <w:r w:rsidR="009F3179">
              <w:rPr>
                <w:rFonts w:ascii="Calibri" w:hAnsi="Calibri"/>
                <w:sz w:val="22"/>
                <w:szCs w:val="22"/>
                <w:lang w:val="fr-FR"/>
              </w:rPr>
              <w:t>de 3 mois (</w:t>
            </w:r>
            <w:r>
              <w:rPr>
                <w:rFonts w:ascii="Calibri" w:hAnsi="Calibri"/>
                <w:sz w:val="22"/>
                <w:szCs w:val="22"/>
                <w:lang w:val="fr-FR"/>
              </w:rPr>
              <w:t xml:space="preserve">tarif </w:t>
            </w:r>
            <w:r w:rsidR="009F3179">
              <w:rPr>
                <w:rFonts w:ascii="Calibri" w:hAnsi="Calibri"/>
                <w:sz w:val="22"/>
                <w:szCs w:val="22"/>
                <w:lang w:val="fr-FR"/>
              </w:rPr>
              <w:t xml:space="preserve">environ 100 à 150 euros), </w:t>
            </w:r>
            <w:r>
              <w:rPr>
                <w:rFonts w:ascii="Calibri" w:hAnsi="Calibri"/>
                <w:sz w:val="22"/>
                <w:szCs w:val="22"/>
                <w:lang w:val="fr-FR"/>
              </w:rPr>
              <w:t xml:space="preserve">après à l’arrivée sur place </w:t>
            </w:r>
            <w:r w:rsidR="009F3179">
              <w:rPr>
                <w:rFonts w:ascii="Calibri" w:hAnsi="Calibri"/>
                <w:sz w:val="22"/>
                <w:szCs w:val="22"/>
                <w:lang w:val="fr-FR"/>
              </w:rPr>
              <w:t xml:space="preserve">l’Université de Tioumen le renouvelle, </w:t>
            </w:r>
            <w:r>
              <w:rPr>
                <w:rFonts w:ascii="Calibri" w:hAnsi="Calibri"/>
                <w:sz w:val="22"/>
                <w:szCs w:val="22"/>
                <w:lang w:val="fr-FR"/>
              </w:rPr>
              <w:t xml:space="preserve">le </w:t>
            </w:r>
            <w:r w:rsidRPr="001D41C3">
              <w:rPr>
                <w:rFonts w:ascii="Calibri" w:hAnsi="Calibri"/>
                <w:sz w:val="22"/>
                <w:szCs w:val="22"/>
                <w:lang w:val="fr-FR"/>
              </w:rPr>
              <w:t>tax d’Etat</w:t>
            </w:r>
            <w:r>
              <w:rPr>
                <w:rFonts w:ascii="Calibri" w:hAnsi="Calibri"/>
                <w:sz w:val="22"/>
                <w:szCs w:val="22"/>
                <w:lang w:val="fr-FR"/>
              </w:rPr>
              <w:t xml:space="preserve"> est </w:t>
            </w:r>
            <w:r w:rsidR="00B229EB" w:rsidRPr="00B229EB">
              <w:rPr>
                <w:rFonts w:ascii="Calibri" w:hAnsi="Calibri"/>
                <w:sz w:val="22"/>
                <w:szCs w:val="22"/>
                <w:lang w:val="fr-FR"/>
              </w:rPr>
              <w:t xml:space="preserve">1600 </w:t>
            </w:r>
            <w:r w:rsidR="00B229EB">
              <w:rPr>
                <w:rFonts w:ascii="Calibri" w:hAnsi="Calibri"/>
                <w:sz w:val="22"/>
                <w:szCs w:val="22"/>
                <w:lang w:val="fr-FR"/>
              </w:rPr>
              <w:t>roubles</w:t>
            </w:r>
            <w:r w:rsidR="00EE41D0">
              <w:rPr>
                <w:rFonts w:ascii="Calibri" w:hAnsi="Calibri"/>
                <w:sz w:val="22"/>
                <w:szCs w:val="22"/>
                <w:lang w:val="fr-FR"/>
              </w:rPr>
              <w:t>.</w:t>
            </w:r>
          </w:p>
          <w:p w:rsidR="009F3179" w:rsidRPr="00EA4C12" w:rsidRDefault="009F3179" w:rsidP="003F146C">
            <w:pPr>
              <w:jc w:val="both"/>
              <w:rPr>
                <w:rFonts w:ascii="Calibri" w:hAnsi="Calibri"/>
                <w:sz w:val="22"/>
                <w:szCs w:val="22"/>
                <w:lang w:val="fr-FR"/>
              </w:rPr>
            </w:pPr>
          </w:p>
        </w:tc>
      </w:tr>
      <w:tr w:rsidR="00741216" w:rsidRPr="000A7F87" w:rsidTr="00F9449C">
        <w:tc>
          <w:tcPr>
            <w:tcW w:w="2376" w:type="dxa"/>
          </w:tcPr>
          <w:p w:rsidR="00CC3427" w:rsidRPr="009F3179" w:rsidRDefault="00CC3427" w:rsidP="00CC3427">
            <w:pPr>
              <w:jc w:val="center"/>
              <w:rPr>
                <w:rFonts w:ascii="Calibri" w:hAnsi="Calibri"/>
                <w:b/>
                <w:color w:val="100CC6"/>
                <w:sz w:val="22"/>
                <w:szCs w:val="22"/>
                <w:lang w:val="fr-FR"/>
              </w:rPr>
            </w:pPr>
          </w:p>
          <w:p w:rsidR="00CC3427" w:rsidRPr="009F3179" w:rsidRDefault="00CC3427" w:rsidP="00CC3427">
            <w:pPr>
              <w:jc w:val="center"/>
              <w:rPr>
                <w:rFonts w:ascii="Calibri" w:hAnsi="Calibri"/>
                <w:b/>
                <w:color w:val="100CC6"/>
                <w:sz w:val="22"/>
                <w:szCs w:val="22"/>
                <w:lang w:val="fr-FR"/>
              </w:rPr>
            </w:pPr>
          </w:p>
          <w:p w:rsidR="00CC3427" w:rsidRPr="009F3179" w:rsidRDefault="00CC3427" w:rsidP="00CC3427">
            <w:pPr>
              <w:jc w:val="center"/>
              <w:rPr>
                <w:rFonts w:ascii="Calibri" w:hAnsi="Calibri"/>
                <w:b/>
                <w:color w:val="100CC6"/>
                <w:sz w:val="22"/>
                <w:szCs w:val="22"/>
                <w:lang w:val="fr-FR"/>
              </w:rPr>
            </w:pPr>
          </w:p>
          <w:p w:rsidR="00CC3427" w:rsidRPr="009F3179" w:rsidRDefault="00CC3427" w:rsidP="00CC3427">
            <w:pPr>
              <w:jc w:val="center"/>
              <w:rPr>
                <w:rFonts w:ascii="Calibri" w:hAnsi="Calibri"/>
                <w:b/>
                <w:color w:val="100CC6"/>
                <w:sz w:val="22"/>
                <w:szCs w:val="22"/>
                <w:lang w:val="fr-FR"/>
              </w:rPr>
            </w:pPr>
          </w:p>
          <w:p w:rsidR="00CC3427" w:rsidRPr="009F3179" w:rsidRDefault="00CC3427" w:rsidP="00CC3427">
            <w:pPr>
              <w:jc w:val="center"/>
              <w:rPr>
                <w:rFonts w:ascii="Calibri" w:hAnsi="Calibri"/>
                <w:b/>
                <w:color w:val="100CC6"/>
                <w:sz w:val="22"/>
                <w:szCs w:val="22"/>
                <w:lang w:val="fr-FR"/>
              </w:rPr>
            </w:pPr>
          </w:p>
          <w:p w:rsidR="00741216" w:rsidRPr="009F3179" w:rsidRDefault="003055C5" w:rsidP="00CC3427">
            <w:pPr>
              <w:jc w:val="center"/>
              <w:rPr>
                <w:rFonts w:ascii="Calibri" w:hAnsi="Calibri"/>
                <w:b/>
                <w:color w:val="100CC6"/>
                <w:sz w:val="22"/>
                <w:szCs w:val="22"/>
                <w:lang w:val="fr-FR"/>
              </w:rPr>
            </w:pPr>
            <w:r w:rsidRPr="009F3179">
              <w:rPr>
                <w:rFonts w:ascii="Calibri" w:hAnsi="Calibri"/>
                <w:b/>
                <w:color w:val="100CC6"/>
                <w:sz w:val="22"/>
                <w:szCs w:val="22"/>
                <w:lang w:val="fr-FR"/>
              </w:rPr>
              <w:t>Dépenses</w:t>
            </w:r>
          </w:p>
        </w:tc>
        <w:tc>
          <w:tcPr>
            <w:tcW w:w="6912" w:type="dxa"/>
            <w:gridSpan w:val="2"/>
          </w:tcPr>
          <w:p w:rsidR="00CC3427" w:rsidRPr="000A7F87" w:rsidRDefault="00CC3427" w:rsidP="00CC3427">
            <w:pPr>
              <w:ind w:left="317"/>
              <w:rPr>
                <w:rFonts w:ascii="Calibri" w:hAnsi="Calibri"/>
                <w:sz w:val="22"/>
                <w:szCs w:val="22"/>
                <w:lang w:val="fr-FR"/>
              </w:rPr>
            </w:pPr>
            <w:r w:rsidRPr="000A7F87">
              <w:rPr>
                <w:rFonts w:ascii="Calibri" w:hAnsi="Calibri"/>
                <w:sz w:val="22"/>
                <w:szCs w:val="22"/>
                <w:lang w:val="fr-FR"/>
              </w:rPr>
              <w:t>1</w:t>
            </w:r>
            <w:r>
              <w:rPr>
                <w:rFonts w:ascii="Calibri" w:hAnsi="Calibri"/>
                <w:sz w:val="22"/>
                <w:szCs w:val="22"/>
                <w:lang w:val="fr-FR"/>
              </w:rPr>
              <w:t>€</w:t>
            </w:r>
            <w:r w:rsidRPr="000A7F87">
              <w:rPr>
                <w:rFonts w:ascii="Calibri" w:hAnsi="Calibri"/>
                <w:sz w:val="22"/>
                <w:szCs w:val="22"/>
                <w:lang w:val="fr-FR"/>
              </w:rPr>
              <w:t xml:space="preserve"> = </w:t>
            </w:r>
            <w:r w:rsidR="009F3179">
              <w:rPr>
                <w:rFonts w:ascii="Calibri" w:hAnsi="Calibri"/>
                <w:sz w:val="22"/>
                <w:szCs w:val="22"/>
                <w:lang w:val="fr-FR"/>
              </w:rPr>
              <w:t xml:space="preserve">environ </w:t>
            </w:r>
            <w:r w:rsidR="007D260E">
              <w:rPr>
                <w:rFonts w:ascii="Calibri" w:hAnsi="Calibri"/>
                <w:sz w:val="22"/>
                <w:szCs w:val="22"/>
              </w:rPr>
              <w:t>85</w:t>
            </w:r>
            <w:r w:rsidRPr="000A7F87">
              <w:rPr>
                <w:rFonts w:ascii="Calibri" w:hAnsi="Calibri"/>
                <w:sz w:val="22"/>
                <w:szCs w:val="22"/>
                <w:lang w:val="fr-FR"/>
              </w:rPr>
              <w:t xml:space="preserve"> roubles (</w:t>
            </w:r>
            <w:r w:rsidR="009F3179">
              <w:rPr>
                <w:rFonts w:ascii="Calibri" w:hAnsi="Calibri"/>
                <w:sz w:val="22"/>
                <w:szCs w:val="22"/>
                <w:lang w:val="fr-FR"/>
              </w:rPr>
              <w:t>le 1 décembre 202</w:t>
            </w:r>
            <w:r w:rsidR="0083389C">
              <w:rPr>
                <w:rFonts w:ascii="Calibri" w:hAnsi="Calibri"/>
                <w:sz w:val="22"/>
                <w:szCs w:val="22"/>
              </w:rPr>
              <w:t>1</w:t>
            </w:r>
            <w:r w:rsidRPr="000A7F87">
              <w:rPr>
                <w:rFonts w:ascii="Calibri" w:hAnsi="Calibri"/>
                <w:sz w:val="22"/>
                <w:szCs w:val="22"/>
                <w:lang w:val="fr-FR"/>
              </w:rPr>
              <w:t>)</w:t>
            </w:r>
          </w:p>
          <w:p w:rsidR="00CC3427" w:rsidRPr="000A7F87" w:rsidRDefault="00CC3427" w:rsidP="00CC3427">
            <w:pPr>
              <w:ind w:left="317"/>
              <w:rPr>
                <w:rFonts w:ascii="Calibri" w:hAnsi="Calibri"/>
                <w:sz w:val="22"/>
                <w:szCs w:val="22"/>
                <w:lang w:val="fr-FR"/>
              </w:rPr>
            </w:pPr>
          </w:p>
          <w:p w:rsidR="003055C5" w:rsidRPr="000A7F87" w:rsidRDefault="003055C5" w:rsidP="003055C5">
            <w:pPr>
              <w:numPr>
                <w:ilvl w:val="0"/>
                <w:numId w:val="6"/>
              </w:numPr>
              <w:ind w:left="317" w:hanging="283"/>
              <w:rPr>
                <w:rFonts w:ascii="Calibri" w:hAnsi="Calibri"/>
                <w:sz w:val="22"/>
                <w:szCs w:val="22"/>
                <w:lang w:val="fr-FR"/>
              </w:rPr>
            </w:pPr>
            <w:r w:rsidRPr="000A7F87">
              <w:rPr>
                <w:rFonts w:ascii="Calibri" w:hAnsi="Calibri"/>
                <w:sz w:val="22"/>
                <w:szCs w:val="22"/>
                <w:lang w:val="fr-FR"/>
              </w:rPr>
              <w:t xml:space="preserve">La taxe d’état pour </w:t>
            </w:r>
            <w:r w:rsidR="001D41C3">
              <w:rPr>
                <w:rFonts w:ascii="Calibri" w:hAnsi="Calibri"/>
                <w:sz w:val="22"/>
                <w:szCs w:val="22"/>
                <w:lang w:val="fr-FR"/>
              </w:rPr>
              <w:t xml:space="preserve">l’enregistrement à la Direction </w:t>
            </w:r>
            <w:r w:rsidRPr="001D41C3">
              <w:rPr>
                <w:rFonts w:ascii="Calibri" w:hAnsi="Calibri"/>
                <w:sz w:val="22"/>
                <w:szCs w:val="22"/>
                <w:lang w:val="fr-FR"/>
              </w:rPr>
              <w:t>f</w:t>
            </w:r>
            <w:r w:rsidR="00BA47B4" w:rsidRPr="001D41C3">
              <w:rPr>
                <w:rFonts w:ascii="Calibri" w:hAnsi="Calibri"/>
                <w:sz w:val="22"/>
                <w:szCs w:val="22"/>
                <w:lang w:val="fr-FR"/>
              </w:rPr>
              <w:t>é</w:t>
            </w:r>
            <w:r w:rsidRPr="001D41C3">
              <w:rPr>
                <w:rFonts w:ascii="Calibri" w:hAnsi="Calibri"/>
                <w:sz w:val="22"/>
                <w:szCs w:val="22"/>
                <w:lang w:val="fr-FR"/>
              </w:rPr>
              <w:t>d</w:t>
            </w:r>
            <w:r w:rsidR="00BA47B4" w:rsidRPr="001D41C3">
              <w:rPr>
                <w:rFonts w:ascii="Calibri" w:hAnsi="Calibri"/>
                <w:sz w:val="22"/>
                <w:szCs w:val="22"/>
                <w:lang w:val="fr-FR"/>
              </w:rPr>
              <w:t>é</w:t>
            </w:r>
            <w:r w:rsidRPr="001D41C3">
              <w:rPr>
                <w:rFonts w:ascii="Calibri" w:hAnsi="Calibri"/>
                <w:sz w:val="22"/>
                <w:szCs w:val="22"/>
                <w:lang w:val="fr-FR"/>
              </w:rPr>
              <w:t>ral</w:t>
            </w:r>
            <w:r w:rsidR="001D41C3">
              <w:rPr>
                <w:rFonts w:ascii="Calibri" w:hAnsi="Calibri"/>
                <w:sz w:val="22"/>
                <w:szCs w:val="22"/>
                <w:lang w:val="fr-FR"/>
              </w:rPr>
              <w:t>e</w:t>
            </w:r>
            <w:r w:rsidRPr="001D41C3">
              <w:rPr>
                <w:rFonts w:ascii="Calibri" w:hAnsi="Calibri"/>
                <w:sz w:val="22"/>
                <w:szCs w:val="22"/>
                <w:lang w:val="fr-FR"/>
              </w:rPr>
              <w:t xml:space="preserve"> des migrations</w:t>
            </w:r>
            <w:r w:rsidR="007D260E" w:rsidRPr="007D260E">
              <w:rPr>
                <w:rFonts w:ascii="Calibri" w:hAnsi="Calibri"/>
                <w:sz w:val="22"/>
                <w:szCs w:val="22"/>
                <w:lang w:val="fr-FR"/>
              </w:rPr>
              <w:t xml:space="preserve"> la prolongation d</w:t>
            </w:r>
            <w:r w:rsidR="007D260E">
              <w:rPr>
                <w:rFonts w:ascii="Calibri" w:hAnsi="Calibri"/>
                <w:sz w:val="22"/>
                <w:szCs w:val="22"/>
                <w:lang w:val="fr-FR"/>
              </w:rPr>
              <w:t>’un visa</w:t>
            </w:r>
            <w:r w:rsidRPr="000A7F87">
              <w:rPr>
                <w:rFonts w:ascii="Calibri" w:hAnsi="Calibri"/>
                <w:sz w:val="22"/>
                <w:szCs w:val="22"/>
                <w:lang w:val="fr-FR"/>
              </w:rPr>
              <w:t xml:space="preserve"> </w:t>
            </w:r>
            <w:r w:rsidR="00FE2955" w:rsidRPr="000A7F87">
              <w:rPr>
                <w:rFonts w:ascii="Calibri" w:hAnsi="Calibri"/>
                <w:sz w:val="22"/>
                <w:szCs w:val="22"/>
                <w:lang w:val="fr-FR"/>
              </w:rPr>
              <w:t xml:space="preserve">– </w:t>
            </w:r>
            <w:r w:rsidR="00F9449C">
              <w:rPr>
                <w:rFonts w:ascii="Calibri" w:hAnsi="Calibri"/>
                <w:sz w:val="22"/>
                <w:szCs w:val="22"/>
                <w:lang w:val="fr-FR"/>
              </w:rPr>
              <w:t>1600</w:t>
            </w:r>
            <w:r w:rsidR="00FE2955" w:rsidRPr="000A7F87">
              <w:rPr>
                <w:rFonts w:ascii="Calibri" w:hAnsi="Calibri"/>
                <w:sz w:val="22"/>
                <w:szCs w:val="22"/>
                <w:lang w:val="fr-FR"/>
              </w:rPr>
              <w:t xml:space="preserve"> roubles</w:t>
            </w:r>
            <w:r w:rsidRPr="000A7F87">
              <w:rPr>
                <w:rFonts w:ascii="Calibri" w:hAnsi="Calibri"/>
                <w:sz w:val="22"/>
                <w:szCs w:val="22"/>
                <w:lang w:val="fr-FR"/>
              </w:rPr>
              <w:t xml:space="preserve">. </w:t>
            </w:r>
          </w:p>
          <w:p w:rsidR="00D44AB7" w:rsidRPr="000A7F87" w:rsidRDefault="003055C5" w:rsidP="003055C5">
            <w:pPr>
              <w:numPr>
                <w:ilvl w:val="0"/>
                <w:numId w:val="6"/>
              </w:numPr>
              <w:ind w:left="317" w:right="-142" w:hanging="283"/>
              <w:rPr>
                <w:rFonts w:ascii="Calibri" w:hAnsi="Calibri"/>
                <w:sz w:val="22"/>
                <w:szCs w:val="22"/>
                <w:lang w:val="fr-FR"/>
              </w:rPr>
            </w:pPr>
            <w:r w:rsidRPr="000A7F87">
              <w:rPr>
                <w:rFonts w:ascii="Calibri" w:hAnsi="Calibri"/>
                <w:sz w:val="22"/>
                <w:szCs w:val="22"/>
                <w:lang w:val="fr-FR"/>
              </w:rPr>
              <w:t xml:space="preserve">La taxe d’état pour la delivrance du visa multiple entrée </w:t>
            </w:r>
            <w:r w:rsidR="00FE2955" w:rsidRPr="000A7F87">
              <w:rPr>
                <w:rFonts w:ascii="Calibri" w:hAnsi="Calibri"/>
                <w:sz w:val="22"/>
                <w:szCs w:val="22"/>
                <w:lang w:val="fr-FR"/>
              </w:rPr>
              <w:t>– 1000 roubles</w:t>
            </w:r>
          </w:p>
          <w:p w:rsidR="001D41C3" w:rsidRDefault="003055C5" w:rsidP="003055C5">
            <w:pPr>
              <w:numPr>
                <w:ilvl w:val="0"/>
                <w:numId w:val="6"/>
              </w:numPr>
              <w:ind w:left="317" w:hanging="283"/>
              <w:rPr>
                <w:rFonts w:ascii="Calibri" w:hAnsi="Calibri"/>
                <w:sz w:val="22"/>
                <w:szCs w:val="22"/>
                <w:lang w:val="fr-FR"/>
              </w:rPr>
            </w:pPr>
            <w:r w:rsidRPr="001D41C3">
              <w:rPr>
                <w:rFonts w:ascii="Calibri" w:hAnsi="Calibri"/>
                <w:sz w:val="22"/>
                <w:szCs w:val="22"/>
                <w:lang w:val="fr-FR"/>
              </w:rPr>
              <w:t xml:space="preserve">Le logement </w:t>
            </w:r>
            <w:r w:rsidR="00A81C87" w:rsidRPr="001D41C3">
              <w:rPr>
                <w:rFonts w:ascii="Calibri" w:hAnsi="Calibri"/>
                <w:sz w:val="22"/>
                <w:szCs w:val="22"/>
                <w:lang w:val="fr-FR"/>
              </w:rPr>
              <w:t xml:space="preserve">: </w:t>
            </w:r>
            <w:r w:rsidR="00CC63B8" w:rsidRPr="001D41C3">
              <w:rPr>
                <w:rFonts w:ascii="Calibri" w:hAnsi="Calibri"/>
                <w:sz w:val="22"/>
                <w:szCs w:val="22"/>
                <w:lang w:val="fr-FR"/>
              </w:rPr>
              <w:t xml:space="preserve">à partir de </w:t>
            </w:r>
            <w:r w:rsidR="007D260E" w:rsidRPr="001D41C3">
              <w:rPr>
                <w:rFonts w:ascii="Calibri" w:hAnsi="Calibri"/>
                <w:sz w:val="22"/>
                <w:szCs w:val="22"/>
                <w:lang w:val="fr-FR"/>
              </w:rPr>
              <w:t>18</w:t>
            </w:r>
            <w:r w:rsidR="00CC63B8" w:rsidRPr="001D41C3">
              <w:rPr>
                <w:rFonts w:ascii="Calibri" w:hAnsi="Calibri"/>
                <w:sz w:val="22"/>
                <w:szCs w:val="22"/>
                <w:lang w:val="fr-FR"/>
              </w:rPr>
              <w:t xml:space="preserve"> 000 roubles </w:t>
            </w:r>
            <w:r w:rsidR="00A81C87" w:rsidRPr="001D41C3">
              <w:rPr>
                <w:rFonts w:ascii="Calibri" w:hAnsi="Calibri"/>
                <w:sz w:val="22"/>
                <w:szCs w:val="22"/>
                <w:lang w:val="fr-FR"/>
              </w:rPr>
              <w:t>p</w:t>
            </w:r>
            <w:r w:rsidR="00CC63B8" w:rsidRPr="001D41C3">
              <w:rPr>
                <w:rFonts w:ascii="Calibri" w:hAnsi="Calibri"/>
                <w:sz w:val="22"/>
                <w:szCs w:val="22"/>
                <w:lang w:val="fr-FR"/>
              </w:rPr>
              <w:t xml:space="preserve">our toute l’année </w:t>
            </w:r>
            <w:r w:rsidR="00BA47B4" w:rsidRPr="001D41C3">
              <w:rPr>
                <w:rFonts w:ascii="Calibri" w:hAnsi="Calibri"/>
                <w:sz w:val="22"/>
                <w:szCs w:val="22"/>
                <w:lang w:val="fr-FR"/>
              </w:rPr>
              <w:t>universitaire</w:t>
            </w:r>
            <w:r w:rsidR="00CC63B8" w:rsidRPr="001D41C3">
              <w:rPr>
                <w:rFonts w:ascii="Calibri" w:hAnsi="Calibri"/>
                <w:sz w:val="22"/>
                <w:szCs w:val="22"/>
                <w:lang w:val="fr-FR"/>
              </w:rPr>
              <w:t xml:space="preserve"> </w:t>
            </w:r>
            <w:r w:rsidR="00A81C87" w:rsidRPr="001D41C3">
              <w:rPr>
                <w:rFonts w:ascii="Calibri" w:hAnsi="Calibri"/>
                <w:sz w:val="22"/>
                <w:szCs w:val="22"/>
                <w:lang w:val="fr-FR"/>
              </w:rPr>
              <w:t>(</w:t>
            </w:r>
            <w:r w:rsidR="00CC63B8" w:rsidRPr="001D41C3">
              <w:rPr>
                <w:rFonts w:ascii="Calibri" w:hAnsi="Calibri"/>
                <w:sz w:val="22"/>
                <w:szCs w:val="22"/>
                <w:lang w:val="fr-FR"/>
              </w:rPr>
              <w:t>pour les chamb</w:t>
            </w:r>
            <w:r w:rsidR="00BA47B4" w:rsidRPr="001D41C3">
              <w:rPr>
                <w:rFonts w:ascii="Calibri" w:hAnsi="Calibri"/>
                <w:sz w:val="22"/>
                <w:szCs w:val="22"/>
                <w:lang w:val="fr-FR"/>
              </w:rPr>
              <w:t>res</w:t>
            </w:r>
            <w:r w:rsidR="00F9449C" w:rsidRPr="001D41C3">
              <w:rPr>
                <w:rFonts w:ascii="Calibri" w:hAnsi="Calibri"/>
                <w:sz w:val="22"/>
                <w:szCs w:val="22"/>
                <w:lang w:val="fr-FR"/>
              </w:rPr>
              <w:t xml:space="preserve"> à 2 ou 3 </w:t>
            </w:r>
            <w:r w:rsidR="00CC63B8" w:rsidRPr="001D41C3">
              <w:rPr>
                <w:rFonts w:ascii="Calibri" w:hAnsi="Calibri"/>
                <w:sz w:val="22"/>
                <w:szCs w:val="22"/>
                <w:lang w:val="fr-FR"/>
              </w:rPr>
              <w:t>lits</w:t>
            </w:r>
            <w:r w:rsidR="001D41C3">
              <w:rPr>
                <w:rFonts w:ascii="Calibri" w:hAnsi="Calibri"/>
                <w:sz w:val="22"/>
                <w:szCs w:val="22"/>
                <w:lang w:val="fr-FR"/>
              </w:rPr>
              <w:t>).</w:t>
            </w:r>
          </w:p>
          <w:p w:rsidR="00A81C87" w:rsidRPr="001D41C3" w:rsidRDefault="00CC63B8" w:rsidP="003055C5">
            <w:pPr>
              <w:numPr>
                <w:ilvl w:val="0"/>
                <w:numId w:val="6"/>
              </w:numPr>
              <w:ind w:left="317" w:hanging="283"/>
              <w:rPr>
                <w:rFonts w:ascii="Calibri" w:hAnsi="Calibri"/>
                <w:sz w:val="22"/>
                <w:szCs w:val="22"/>
                <w:lang w:val="fr-FR"/>
              </w:rPr>
            </w:pPr>
            <w:r w:rsidRPr="001D41C3">
              <w:rPr>
                <w:rFonts w:ascii="Calibri" w:hAnsi="Calibri"/>
                <w:sz w:val="22"/>
                <w:szCs w:val="22"/>
                <w:lang w:val="fr-FR"/>
              </w:rPr>
              <w:t xml:space="preserve">La nourriture </w:t>
            </w:r>
            <w:r w:rsidR="00A81C87" w:rsidRPr="001D41C3">
              <w:rPr>
                <w:rFonts w:ascii="Calibri" w:hAnsi="Calibri"/>
                <w:sz w:val="22"/>
                <w:szCs w:val="22"/>
                <w:lang w:val="fr-FR"/>
              </w:rPr>
              <w:t xml:space="preserve">: </w:t>
            </w:r>
            <w:r w:rsidRPr="001D41C3">
              <w:rPr>
                <w:rFonts w:ascii="Calibri" w:hAnsi="Calibri"/>
                <w:sz w:val="22"/>
                <w:szCs w:val="22"/>
                <w:lang w:val="fr-FR"/>
              </w:rPr>
              <w:t xml:space="preserve">le repas de midi au restaurant universitaire coûte à peu près </w:t>
            </w:r>
            <w:r w:rsidR="00F9449C" w:rsidRPr="001D41C3">
              <w:rPr>
                <w:rFonts w:ascii="Calibri" w:hAnsi="Calibri"/>
                <w:sz w:val="22"/>
                <w:szCs w:val="22"/>
                <w:lang w:val="fr-FR"/>
              </w:rPr>
              <w:t>200</w:t>
            </w:r>
            <w:r w:rsidR="00A81C87" w:rsidRPr="001D41C3">
              <w:rPr>
                <w:rFonts w:ascii="Calibri" w:hAnsi="Calibri"/>
                <w:sz w:val="22"/>
                <w:szCs w:val="22"/>
                <w:lang w:val="fr-FR"/>
              </w:rPr>
              <w:t xml:space="preserve"> roubles</w:t>
            </w:r>
            <w:r w:rsidR="007D260E" w:rsidRPr="001D41C3">
              <w:rPr>
                <w:rFonts w:ascii="Calibri" w:hAnsi="Calibri"/>
                <w:sz w:val="22"/>
                <w:szCs w:val="22"/>
                <w:lang w:val="fr-FR"/>
              </w:rPr>
              <w:t>.</w:t>
            </w:r>
            <w:r w:rsidR="00A81C87" w:rsidRPr="001D41C3">
              <w:rPr>
                <w:rFonts w:ascii="Calibri" w:hAnsi="Calibri"/>
                <w:sz w:val="22"/>
                <w:szCs w:val="22"/>
                <w:lang w:val="fr-FR"/>
              </w:rPr>
              <w:t xml:space="preserve"> </w:t>
            </w:r>
          </w:p>
          <w:p w:rsidR="00A81C87" w:rsidRDefault="00CC63B8" w:rsidP="007D260E">
            <w:pPr>
              <w:numPr>
                <w:ilvl w:val="0"/>
                <w:numId w:val="6"/>
              </w:numPr>
              <w:ind w:left="317" w:hanging="283"/>
              <w:rPr>
                <w:rFonts w:ascii="Calibri" w:hAnsi="Calibri"/>
                <w:sz w:val="22"/>
                <w:szCs w:val="22"/>
                <w:lang w:val="fr-FR"/>
              </w:rPr>
            </w:pPr>
            <w:r w:rsidRPr="000A7F87">
              <w:rPr>
                <w:rFonts w:ascii="Calibri" w:hAnsi="Calibri"/>
                <w:sz w:val="22"/>
                <w:szCs w:val="22"/>
                <w:lang w:val="fr-FR"/>
              </w:rPr>
              <w:t xml:space="preserve">Le transport </w:t>
            </w:r>
            <w:r w:rsidR="00A81C87" w:rsidRPr="000A7F87">
              <w:rPr>
                <w:rFonts w:ascii="Calibri" w:hAnsi="Calibri"/>
                <w:sz w:val="22"/>
                <w:szCs w:val="22"/>
                <w:lang w:val="fr-FR"/>
              </w:rPr>
              <w:t xml:space="preserve">: </w:t>
            </w:r>
            <w:r w:rsidR="00F9449C">
              <w:rPr>
                <w:rFonts w:ascii="Calibri" w:hAnsi="Calibri"/>
                <w:sz w:val="22"/>
                <w:szCs w:val="22"/>
                <w:lang w:val="fr-FR"/>
              </w:rPr>
              <w:t>2</w:t>
            </w:r>
            <w:r w:rsidR="007D260E">
              <w:rPr>
                <w:rFonts w:ascii="Calibri" w:hAnsi="Calibri"/>
                <w:sz w:val="22"/>
                <w:szCs w:val="22"/>
                <w:lang w:val="fr-FR"/>
              </w:rPr>
              <w:t>8</w:t>
            </w:r>
            <w:r w:rsidRPr="000A7F87">
              <w:rPr>
                <w:rFonts w:ascii="Calibri" w:hAnsi="Calibri"/>
                <w:sz w:val="22"/>
                <w:szCs w:val="22"/>
                <w:lang w:val="fr-FR"/>
              </w:rPr>
              <w:t xml:space="preserve"> </w:t>
            </w:r>
            <w:r w:rsidR="00A81C87" w:rsidRPr="000A7F87">
              <w:rPr>
                <w:rFonts w:ascii="Calibri" w:hAnsi="Calibri"/>
                <w:sz w:val="22"/>
                <w:szCs w:val="22"/>
                <w:lang w:val="fr-FR"/>
              </w:rPr>
              <w:t xml:space="preserve">roubles </w:t>
            </w:r>
            <w:r w:rsidRPr="000A7F87">
              <w:rPr>
                <w:rFonts w:ascii="Calibri" w:hAnsi="Calibri"/>
                <w:sz w:val="22"/>
                <w:szCs w:val="22"/>
                <w:lang w:val="fr-FR"/>
              </w:rPr>
              <w:t>pour le billet de bus</w:t>
            </w:r>
            <w:r w:rsidR="007D260E">
              <w:rPr>
                <w:rFonts w:ascii="Calibri" w:hAnsi="Calibri"/>
                <w:sz w:val="22"/>
                <w:szCs w:val="22"/>
                <w:lang w:val="fr-FR"/>
              </w:rPr>
              <w:t xml:space="preserve"> et </w:t>
            </w:r>
            <w:r w:rsidRPr="000A7F87">
              <w:rPr>
                <w:rFonts w:ascii="Calibri" w:hAnsi="Calibri"/>
                <w:sz w:val="22"/>
                <w:szCs w:val="22"/>
                <w:lang w:val="fr-FR"/>
              </w:rPr>
              <w:t>le billet de navette-taxi</w:t>
            </w:r>
            <w:r w:rsidR="00FE2955" w:rsidRPr="000A7F87">
              <w:rPr>
                <w:rFonts w:ascii="Calibri" w:hAnsi="Calibri"/>
                <w:sz w:val="22"/>
                <w:szCs w:val="22"/>
                <w:lang w:val="fr-FR"/>
              </w:rPr>
              <w:t xml:space="preserve">, </w:t>
            </w:r>
            <w:r w:rsidR="00F9449C">
              <w:rPr>
                <w:rFonts w:ascii="Calibri" w:hAnsi="Calibri"/>
                <w:sz w:val="22"/>
                <w:szCs w:val="22"/>
                <w:lang w:val="fr-FR"/>
              </w:rPr>
              <w:t>500</w:t>
            </w:r>
            <w:r w:rsidR="00D44AB7" w:rsidRPr="000A7F87">
              <w:rPr>
                <w:rFonts w:ascii="Calibri" w:hAnsi="Calibri"/>
                <w:sz w:val="22"/>
                <w:szCs w:val="22"/>
                <w:lang w:val="fr-FR"/>
              </w:rPr>
              <w:t xml:space="preserve"> roubles </w:t>
            </w:r>
            <w:r w:rsidRPr="000A7F87">
              <w:rPr>
                <w:rFonts w:ascii="Calibri" w:hAnsi="Calibri"/>
                <w:sz w:val="22"/>
                <w:szCs w:val="22"/>
                <w:lang w:val="fr-FR"/>
              </w:rPr>
              <w:t>pour le taxi</w:t>
            </w:r>
            <w:r w:rsidR="007D260E">
              <w:rPr>
                <w:rFonts w:ascii="Calibri" w:hAnsi="Calibri"/>
                <w:sz w:val="22"/>
                <w:szCs w:val="22"/>
                <w:lang w:val="fr-FR"/>
              </w:rPr>
              <w:t>.</w:t>
            </w:r>
          </w:p>
          <w:p w:rsidR="00EE41D0" w:rsidRPr="000A7F87" w:rsidRDefault="00EE41D0" w:rsidP="00EE41D0">
            <w:pPr>
              <w:ind w:left="317"/>
              <w:rPr>
                <w:rFonts w:ascii="Calibri" w:hAnsi="Calibri"/>
                <w:sz w:val="22"/>
                <w:szCs w:val="22"/>
                <w:lang w:val="fr-FR"/>
              </w:rPr>
            </w:pPr>
          </w:p>
        </w:tc>
      </w:tr>
      <w:tr w:rsidR="00741216" w:rsidRPr="000A7F87" w:rsidTr="00F9449C">
        <w:tc>
          <w:tcPr>
            <w:tcW w:w="2376" w:type="dxa"/>
          </w:tcPr>
          <w:p w:rsidR="00CC3427" w:rsidRPr="00F9449C" w:rsidRDefault="00CC3427" w:rsidP="00CC3427">
            <w:pPr>
              <w:jc w:val="center"/>
              <w:rPr>
                <w:rFonts w:ascii="Calibri" w:hAnsi="Calibri"/>
                <w:b/>
                <w:color w:val="100CC6"/>
                <w:sz w:val="22"/>
                <w:szCs w:val="22"/>
                <w:lang w:val="fr-FR"/>
              </w:rPr>
            </w:pPr>
          </w:p>
          <w:p w:rsidR="00741216" w:rsidRPr="000A7F87" w:rsidRDefault="00CC3427" w:rsidP="00CC3427">
            <w:pPr>
              <w:jc w:val="center"/>
              <w:rPr>
                <w:rFonts w:ascii="Calibri" w:hAnsi="Calibri"/>
                <w:b/>
                <w:color w:val="100CC6"/>
                <w:sz w:val="22"/>
                <w:szCs w:val="22"/>
                <w:lang w:val="en-US"/>
              </w:rPr>
            </w:pPr>
            <w:proofErr w:type="spellStart"/>
            <w:r w:rsidRPr="000A7F87">
              <w:rPr>
                <w:rFonts w:ascii="Calibri" w:hAnsi="Calibri"/>
                <w:b/>
                <w:color w:val="100CC6"/>
                <w:sz w:val="22"/>
                <w:szCs w:val="22"/>
                <w:lang w:val="en-US"/>
              </w:rPr>
              <w:t>Accueil</w:t>
            </w:r>
            <w:proofErr w:type="spellEnd"/>
            <w:r w:rsidRPr="000A7F87">
              <w:rPr>
                <w:rFonts w:ascii="Calibri" w:hAnsi="Calibri"/>
                <w:b/>
                <w:color w:val="100CC6"/>
                <w:sz w:val="22"/>
                <w:szCs w:val="22"/>
                <w:lang w:val="en-US"/>
              </w:rPr>
              <w:t xml:space="preserve"> à </w:t>
            </w:r>
            <w:proofErr w:type="spellStart"/>
            <w:r w:rsidRPr="000A7F87">
              <w:rPr>
                <w:rFonts w:ascii="Calibri" w:hAnsi="Calibri"/>
                <w:b/>
                <w:color w:val="100CC6"/>
                <w:sz w:val="22"/>
                <w:szCs w:val="22"/>
                <w:lang w:val="en-US"/>
              </w:rPr>
              <w:t>l’arrivée</w:t>
            </w:r>
            <w:proofErr w:type="spellEnd"/>
            <w:r w:rsidRPr="000A7F87">
              <w:rPr>
                <w:rFonts w:ascii="Calibri" w:hAnsi="Calibri"/>
                <w:b/>
                <w:color w:val="100CC6"/>
                <w:sz w:val="22"/>
                <w:szCs w:val="22"/>
                <w:lang w:val="en-US"/>
              </w:rPr>
              <w:t>.</w:t>
            </w:r>
          </w:p>
        </w:tc>
        <w:tc>
          <w:tcPr>
            <w:tcW w:w="6912" w:type="dxa"/>
            <w:gridSpan w:val="2"/>
          </w:tcPr>
          <w:p w:rsidR="00741216" w:rsidRDefault="00490F39" w:rsidP="00AB33C8">
            <w:pPr>
              <w:rPr>
                <w:rFonts w:ascii="Calibri" w:hAnsi="Calibri"/>
                <w:sz w:val="22"/>
                <w:szCs w:val="22"/>
                <w:lang w:val="fr-FR"/>
              </w:rPr>
            </w:pPr>
            <w:r w:rsidRPr="000A7F87">
              <w:rPr>
                <w:rFonts w:ascii="Calibri" w:hAnsi="Calibri"/>
                <w:sz w:val="22"/>
                <w:szCs w:val="22"/>
                <w:lang w:val="fr-FR"/>
              </w:rPr>
              <w:t>Le représentant du Centre r</w:t>
            </w:r>
            <w:r w:rsidR="00BA47B4" w:rsidRPr="000A7F87">
              <w:rPr>
                <w:rFonts w:ascii="Calibri" w:hAnsi="Calibri"/>
                <w:sz w:val="22"/>
                <w:szCs w:val="22"/>
                <w:lang w:val="fr-FR"/>
              </w:rPr>
              <w:t>é</w:t>
            </w:r>
            <w:r w:rsidRPr="000A7F87">
              <w:rPr>
                <w:rFonts w:ascii="Calibri" w:hAnsi="Calibri"/>
                <w:sz w:val="22"/>
                <w:szCs w:val="22"/>
                <w:lang w:val="fr-FR"/>
              </w:rPr>
              <w:t>gional de coop</w:t>
            </w:r>
            <w:r w:rsidR="00AB33C8" w:rsidRPr="000A7F87">
              <w:rPr>
                <w:rFonts w:ascii="Calibri" w:hAnsi="Calibri"/>
                <w:sz w:val="22"/>
                <w:szCs w:val="22"/>
                <w:lang w:val="fr-FR"/>
              </w:rPr>
              <w:t>é</w:t>
            </w:r>
            <w:r w:rsidRPr="000A7F87">
              <w:rPr>
                <w:rFonts w:ascii="Calibri" w:hAnsi="Calibri"/>
                <w:sz w:val="22"/>
                <w:szCs w:val="22"/>
                <w:lang w:val="fr-FR"/>
              </w:rPr>
              <w:t>ration franco-russe sera pr</w:t>
            </w:r>
            <w:r w:rsidR="00AB33C8" w:rsidRPr="000A7F87">
              <w:rPr>
                <w:rFonts w:ascii="Calibri" w:hAnsi="Calibri"/>
                <w:sz w:val="22"/>
                <w:szCs w:val="22"/>
                <w:lang w:val="fr-FR"/>
              </w:rPr>
              <w:t>é</w:t>
            </w:r>
            <w:r w:rsidRPr="000A7F87">
              <w:rPr>
                <w:rFonts w:ascii="Calibri" w:hAnsi="Calibri"/>
                <w:sz w:val="22"/>
                <w:szCs w:val="22"/>
                <w:lang w:val="fr-FR"/>
              </w:rPr>
              <w:t>sent à l’aéroport ou à la gare de Tioumen d</w:t>
            </w:r>
            <w:r w:rsidR="00AB33C8" w:rsidRPr="000A7F87">
              <w:rPr>
                <w:rFonts w:ascii="Calibri" w:hAnsi="Calibri"/>
                <w:sz w:val="22"/>
                <w:szCs w:val="22"/>
                <w:lang w:val="fr-FR"/>
              </w:rPr>
              <w:t>è</w:t>
            </w:r>
            <w:r w:rsidRPr="000A7F87">
              <w:rPr>
                <w:rFonts w:ascii="Calibri" w:hAnsi="Calibri"/>
                <w:sz w:val="22"/>
                <w:szCs w:val="22"/>
                <w:lang w:val="fr-FR"/>
              </w:rPr>
              <w:t>s l’arrivée de l’étudiant pour organiser le déplacement et l’i</w:t>
            </w:r>
            <w:r w:rsidR="00AB33C8" w:rsidRPr="000A7F87">
              <w:rPr>
                <w:rFonts w:ascii="Calibri" w:hAnsi="Calibri"/>
                <w:sz w:val="22"/>
                <w:szCs w:val="22"/>
                <w:lang w:val="fr-FR"/>
              </w:rPr>
              <w:t>n</w:t>
            </w:r>
            <w:r w:rsidRPr="000A7F87">
              <w:rPr>
                <w:rFonts w:ascii="Calibri" w:hAnsi="Calibri"/>
                <w:sz w:val="22"/>
                <w:szCs w:val="22"/>
                <w:lang w:val="fr-FR"/>
              </w:rPr>
              <w:t>stallation à la Résidence universitaire</w:t>
            </w:r>
            <w:r w:rsidR="003C0664" w:rsidRPr="000A7F87">
              <w:rPr>
                <w:rFonts w:ascii="Calibri" w:hAnsi="Calibri"/>
                <w:sz w:val="22"/>
                <w:szCs w:val="22"/>
                <w:lang w:val="fr-FR"/>
              </w:rPr>
              <w:t xml:space="preserve">. </w:t>
            </w:r>
          </w:p>
          <w:p w:rsidR="00EE41D0" w:rsidRPr="000A7F87" w:rsidRDefault="00EE41D0" w:rsidP="00AB33C8">
            <w:pPr>
              <w:rPr>
                <w:rFonts w:ascii="Calibri" w:hAnsi="Calibri"/>
                <w:sz w:val="22"/>
                <w:szCs w:val="22"/>
                <w:lang w:val="fr-FR"/>
              </w:rPr>
            </w:pPr>
          </w:p>
        </w:tc>
      </w:tr>
      <w:tr w:rsidR="00CC3427" w:rsidRPr="000A7F87" w:rsidTr="00F9449C">
        <w:tc>
          <w:tcPr>
            <w:tcW w:w="2376" w:type="dxa"/>
          </w:tcPr>
          <w:p w:rsidR="00CC3427" w:rsidRPr="000A7F87" w:rsidRDefault="00CC3427" w:rsidP="00CC3427">
            <w:pPr>
              <w:jc w:val="center"/>
              <w:rPr>
                <w:rFonts w:ascii="Calibri" w:hAnsi="Calibri"/>
                <w:b/>
                <w:color w:val="100CC6"/>
                <w:sz w:val="22"/>
                <w:szCs w:val="22"/>
                <w:lang w:val="en-US"/>
              </w:rPr>
            </w:pPr>
            <w:r w:rsidRPr="000A7F87">
              <w:rPr>
                <w:rFonts w:ascii="Calibri" w:hAnsi="Calibri"/>
                <w:b/>
                <w:color w:val="100CC6"/>
                <w:sz w:val="22"/>
                <w:szCs w:val="22"/>
                <w:lang w:val="en-US"/>
              </w:rPr>
              <w:t xml:space="preserve">Date </w:t>
            </w:r>
            <w:proofErr w:type="spellStart"/>
            <w:r w:rsidRPr="000A7F87">
              <w:rPr>
                <w:rFonts w:ascii="Calibri" w:hAnsi="Calibri"/>
                <w:b/>
                <w:color w:val="100CC6"/>
                <w:sz w:val="22"/>
                <w:szCs w:val="22"/>
                <w:lang w:val="en-US"/>
              </w:rPr>
              <w:t>limite</w:t>
            </w:r>
            <w:proofErr w:type="spellEnd"/>
          </w:p>
        </w:tc>
        <w:tc>
          <w:tcPr>
            <w:tcW w:w="6912" w:type="dxa"/>
            <w:gridSpan w:val="2"/>
          </w:tcPr>
          <w:p w:rsidR="00CC3427" w:rsidRPr="00D8654E" w:rsidRDefault="00CC3427" w:rsidP="00CC3427">
            <w:pPr>
              <w:rPr>
                <w:rFonts w:ascii="Calibri" w:hAnsi="Calibri"/>
                <w:sz w:val="22"/>
                <w:szCs w:val="22"/>
                <w:lang w:val="fr-FR"/>
              </w:rPr>
            </w:pPr>
            <w:r w:rsidRPr="00D8654E">
              <w:rPr>
                <w:rFonts w:ascii="Calibri" w:hAnsi="Calibri"/>
                <w:sz w:val="22"/>
                <w:szCs w:val="22"/>
                <w:lang w:val="fr-FR"/>
              </w:rPr>
              <w:t xml:space="preserve">Dossier à rendre à </w:t>
            </w:r>
            <w:r w:rsidR="001C640F">
              <w:rPr>
                <w:rFonts w:ascii="Calibri" w:hAnsi="Calibri"/>
                <w:sz w:val="22"/>
                <w:szCs w:val="22"/>
                <w:lang w:val="fr-FR"/>
              </w:rPr>
              <w:t>Pascal Nguyen</w:t>
            </w:r>
            <w:r w:rsidR="00F9449C" w:rsidRPr="00D8654E">
              <w:rPr>
                <w:rFonts w:ascii="Calibri" w:hAnsi="Calibri"/>
                <w:sz w:val="22"/>
                <w:szCs w:val="22"/>
                <w:lang w:val="fr-FR"/>
              </w:rPr>
              <w:t xml:space="preserve">, </w:t>
            </w:r>
            <w:r w:rsidRPr="00D8654E">
              <w:rPr>
                <w:rFonts w:ascii="Calibri" w:hAnsi="Calibri"/>
                <w:b/>
                <w:sz w:val="22"/>
                <w:szCs w:val="22"/>
                <w:lang w:val="fr-FR"/>
              </w:rPr>
              <w:t>avant le 31 janvier</w:t>
            </w:r>
            <w:r w:rsidRPr="00D8654E">
              <w:rPr>
                <w:rFonts w:ascii="Calibri" w:hAnsi="Calibri"/>
                <w:sz w:val="22"/>
                <w:szCs w:val="22"/>
                <w:lang w:val="fr-FR"/>
              </w:rPr>
              <w:t>.</w:t>
            </w:r>
          </w:p>
          <w:p w:rsidR="000546BE" w:rsidRPr="00D8654E" w:rsidRDefault="001C640F" w:rsidP="000546BE">
            <w:pPr>
              <w:rPr>
                <w:rFonts w:ascii="Calibri" w:hAnsi="Calibri"/>
                <w:sz w:val="22"/>
                <w:szCs w:val="22"/>
                <w:lang w:val="fr-FR"/>
              </w:rPr>
            </w:pPr>
            <w:hyperlink r:id="rId10" w:history="1">
              <w:r w:rsidRPr="00B372DF">
                <w:rPr>
                  <w:rStyle w:val="Lienhypertexte"/>
                  <w:rFonts w:ascii="Calibri" w:hAnsi="Calibri"/>
                  <w:sz w:val="22"/>
                  <w:szCs w:val="22"/>
                  <w:lang w:val="fr-FR"/>
                </w:rPr>
                <w:t>international@univ-tlse2.fr</w:t>
              </w:r>
            </w:hyperlink>
          </w:p>
          <w:p w:rsidR="00F9449C" w:rsidRPr="00D8654E" w:rsidRDefault="00F9449C" w:rsidP="000546BE">
            <w:pPr>
              <w:rPr>
                <w:rFonts w:ascii="Calibri" w:hAnsi="Calibri"/>
                <w:sz w:val="22"/>
                <w:szCs w:val="22"/>
                <w:lang w:val="fr-FR"/>
              </w:rPr>
            </w:pPr>
            <w:r w:rsidRPr="00D8654E">
              <w:rPr>
                <w:rFonts w:ascii="Calibri" w:hAnsi="Calibri"/>
                <w:sz w:val="22"/>
                <w:szCs w:val="22"/>
                <w:lang w:val="fr-FR"/>
              </w:rPr>
              <w:t xml:space="preserve">Le dossier sera ensuite transmis, par le service RI, en Russie, </w:t>
            </w:r>
            <w:r w:rsidRPr="00D8654E">
              <w:rPr>
                <w:rFonts w:ascii="Calibri" w:hAnsi="Calibri"/>
                <w:b/>
                <w:sz w:val="22"/>
                <w:szCs w:val="22"/>
                <w:lang w:val="fr-FR"/>
              </w:rPr>
              <w:t>avant le 31 mars</w:t>
            </w:r>
            <w:r w:rsidR="00C64345">
              <w:rPr>
                <w:rFonts w:ascii="Calibri" w:hAnsi="Calibri"/>
                <w:sz w:val="22"/>
                <w:szCs w:val="22"/>
                <w:lang w:val="fr-FR"/>
              </w:rPr>
              <w:t xml:space="preserve"> par scan</w:t>
            </w:r>
            <w:r w:rsidRPr="00D8654E">
              <w:rPr>
                <w:rFonts w:ascii="Calibri" w:hAnsi="Calibri"/>
                <w:sz w:val="22"/>
                <w:szCs w:val="22"/>
                <w:lang w:val="fr-FR"/>
              </w:rPr>
              <w:t>.</w:t>
            </w:r>
            <w:r w:rsidR="00D8654E" w:rsidRPr="00D8654E">
              <w:rPr>
                <w:rFonts w:ascii="Calibri" w:hAnsi="Calibri"/>
                <w:sz w:val="22"/>
                <w:szCs w:val="22"/>
                <w:lang w:val="fr-FR"/>
              </w:rPr>
              <w:t xml:space="preserve"> </w:t>
            </w:r>
          </w:p>
          <w:p w:rsidR="00F9449C" w:rsidRPr="00D8654E" w:rsidRDefault="00F9449C" w:rsidP="000546BE">
            <w:pPr>
              <w:rPr>
                <w:rFonts w:ascii="Calibri" w:hAnsi="Calibri"/>
                <w:sz w:val="22"/>
                <w:szCs w:val="22"/>
                <w:lang w:val="fr-FR"/>
              </w:rPr>
            </w:pPr>
          </w:p>
        </w:tc>
      </w:tr>
    </w:tbl>
    <w:p w:rsidR="00741216" w:rsidRPr="000A7F87" w:rsidRDefault="00741216" w:rsidP="005B0368">
      <w:pPr>
        <w:rPr>
          <w:rFonts w:ascii="Calibri" w:hAnsi="Calibri"/>
          <w:color w:val="17365D"/>
          <w:sz w:val="22"/>
          <w:szCs w:val="22"/>
          <w:lang w:val="fr-FR"/>
        </w:rPr>
      </w:pPr>
    </w:p>
    <w:sectPr w:rsidR="00741216" w:rsidRPr="000A7F87" w:rsidSect="00CC63B8">
      <w:headerReference w:type="default" r:id="rId11"/>
      <w:pgSz w:w="11906" w:h="16838"/>
      <w:pgMar w:top="993" w:right="850"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04D" w:rsidRDefault="00DB504D" w:rsidP="005A3CF3">
      <w:r>
        <w:separator/>
      </w:r>
    </w:p>
  </w:endnote>
  <w:endnote w:type="continuationSeparator" w:id="0">
    <w:p w:rsidR="00DB504D" w:rsidRDefault="00DB504D" w:rsidP="005A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04D" w:rsidRDefault="00DB504D" w:rsidP="005A3CF3">
      <w:r>
        <w:separator/>
      </w:r>
    </w:p>
  </w:footnote>
  <w:footnote w:type="continuationSeparator" w:id="0">
    <w:p w:rsidR="00DB504D" w:rsidRDefault="00DB504D" w:rsidP="005A3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C12" w:rsidRDefault="001C640F" w:rsidP="00EA4C12">
    <w:pPr>
      <w:rPr>
        <w:rFonts w:ascii="Corbel" w:hAnsi="Corbel"/>
        <w:color w:val="1F497D"/>
      </w:rPr>
    </w:pPr>
    <w:r>
      <w:rPr>
        <w:rFonts w:ascii="Corbel" w:hAnsi="Corbel"/>
        <w:noProof/>
        <w:color w:val="1F497D"/>
        <w:lang w:val="fr-FR" w:eastAsia="fr-FR"/>
      </w:rPr>
      <w:drawing>
        <wp:inline distT="0" distB="0" distL="0" distR="0">
          <wp:extent cx="2263140" cy="541020"/>
          <wp:effectExtent l="0" t="0" r="381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140" cy="541020"/>
                  </a:xfrm>
                  <a:prstGeom prst="rect">
                    <a:avLst/>
                  </a:prstGeom>
                  <a:noFill/>
                  <a:ln>
                    <a:noFill/>
                  </a:ln>
                </pic:spPr>
              </pic:pic>
            </a:graphicData>
          </a:graphic>
        </wp:inline>
      </w:drawing>
    </w:r>
  </w:p>
  <w:p w:rsidR="005A3CF3" w:rsidRPr="00056AC9" w:rsidRDefault="005A3CF3">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6E43"/>
    <w:multiLevelType w:val="hybridMultilevel"/>
    <w:tmpl w:val="876CD086"/>
    <w:lvl w:ilvl="0" w:tplc="40742346">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87920"/>
    <w:multiLevelType w:val="hybridMultilevel"/>
    <w:tmpl w:val="6DB8AD48"/>
    <w:lvl w:ilvl="0" w:tplc="1470616A">
      <w:start w:val="1"/>
      <w:numFmt w:val="decimal"/>
      <w:lvlText w:val="%1)"/>
      <w:lvlJc w:val="left"/>
      <w:pPr>
        <w:tabs>
          <w:tab w:val="num" w:pos="720"/>
        </w:tabs>
        <w:ind w:left="720" w:hanging="360"/>
      </w:pPr>
      <w:rPr>
        <w:rFonts w:hint="default"/>
        <w:lang w:val="fr-FR"/>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41762A7"/>
    <w:multiLevelType w:val="hybridMultilevel"/>
    <w:tmpl w:val="BC046C2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15:restartNumberingAfterBreak="0">
    <w:nsid w:val="2C0A4289"/>
    <w:multiLevelType w:val="hybridMultilevel"/>
    <w:tmpl w:val="A950FDFA"/>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4" w15:restartNumberingAfterBreak="0">
    <w:nsid w:val="2FC83F1E"/>
    <w:multiLevelType w:val="hybridMultilevel"/>
    <w:tmpl w:val="224C1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A422B9"/>
    <w:multiLevelType w:val="hybridMultilevel"/>
    <w:tmpl w:val="EDF0D2DE"/>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FCB1B82"/>
    <w:multiLevelType w:val="hybridMultilevel"/>
    <w:tmpl w:val="73C6D8B6"/>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964"/>
    <w:rsid w:val="000546BE"/>
    <w:rsid w:val="00056AC9"/>
    <w:rsid w:val="00073B2F"/>
    <w:rsid w:val="000A7F87"/>
    <w:rsid w:val="000F3964"/>
    <w:rsid w:val="000F6247"/>
    <w:rsid w:val="00132228"/>
    <w:rsid w:val="001514FB"/>
    <w:rsid w:val="00152376"/>
    <w:rsid w:val="00161988"/>
    <w:rsid w:val="0018492B"/>
    <w:rsid w:val="001B0458"/>
    <w:rsid w:val="001C03E3"/>
    <w:rsid w:val="001C640F"/>
    <w:rsid w:val="001D01B5"/>
    <w:rsid w:val="001D41C3"/>
    <w:rsid w:val="001D4983"/>
    <w:rsid w:val="001D7F26"/>
    <w:rsid w:val="001F48A0"/>
    <w:rsid w:val="00251631"/>
    <w:rsid w:val="00267678"/>
    <w:rsid w:val="002B2890"/>
    <w:rsid w:val="003055C5"/>
    <w:rsid w:val="00323E79"/>
    <w:rsid w:val="003416F9"/>
    <w:rsid w:val="00356965"/>
    <w:rsid w:val="00357457"/>
    <w:rsid w:val="00367A79"/>
    <w:rsid w:val="0039769B"/>
    <w:rsid w:val="003A2239"/>
    <w:rsid w:val="003B0D60"/>
    <w:rsid w:val="003C0664"/>
    <w:rsid w:val="003E3BC5"/>
    <w:rsid w:val="003F146C"/>
    <w:rsid w:val="0040622A"/>
    <w:rsid w:val="0046677F"/>
    <w:rsid w:val="00473AD8"/>
    <w:rsid w:val="0048216F"/>
    <w:rsid w:val="00486699"/>
    <w:rsid w:val="00490F39"/>
    <w:rsid w:val="00495B55"/>
    <w:rsid w:val="004A67AA"/>
    <w:rsid w:val="00531731"/>
    <w:rsid w:val="005320E2"/>
    <w:rsid w:val="00542A2A"/>
    <w:rsid w:val="00551C8C"/>
    <w:rsid w:val="005564BA"/>
    <w:rsid w:val="00567452"/>
    <w:rsid w:val="00583535"/>
    <w:rsid w:val="005A3CF3"/>
    <w:rsid w:val="005B0368"/>
    <w:rsid w:val="005B69BB"/>
    <w:rsid w:val="005D3273"/>
    <w:rsid w:val="005D4CD0"/>
    <w:rsid w:val="00613F49"/>
    <w:rsid w:val="00614AE8"/>
    <w:rsid w:val="006360B8"/>
    <w:rsid w:val="006716B7"/>
    <w:rsid w:val="0067583A"/>
    <w:rsid w:val="006A291A"/>
    <w:rsid w:val="006C04EE"/>
    <w:rsid w:val="006D483E"/>
    <w:rsid w:val="00713952"/>
    <w:rsid w:val="00741216"/>
    <w:rsid w:val="0078144A"/>
    <w:rsid w:val="0079088E"/>
    <w:rsid w:val="007A33E7"/>
    <w:rsid w:val="007D260E"/>
    <w:rsid w:val="007F2C5F"/>
    <w:rsid w:val="00812D52"/>
    <w:rsid w:val="0083389C"/>
    <w:rsid w:val="00840FCE"/>
    <w:rsid w:val="008946BF"/>
    <w:rsid w:val="008958B9"/>
    <w:rsid w:val="00897E92"/>
    <w:rsid w:val="00916B33"/>
    <w:rsid w:val="009743CD"/>
    <w:rsid w:val="00980AED"/>
    <w:rsid w:val="009864DF"/>
    <w:rsid w:val="009A37F3"/>
    <w:rsid w:val="009A4B65"/>
    <w:rsid w:val="009E5B40"/>
    <w:rsid w:val="009F3179"/>
    <w:rsid w:val="00A525D4"/>
    <w:rsid w:val="00A81C87"/>
    <w:rsid w:val="00A85FAC"/>
    <w:rsid w:val="00AA7C15"/>
    <w:rsid w:val="00AB33C8"/>
    <w:rsid w:val="00AC2168"/>
    <w:rsid w:val="00AE727D"/>
    <w:rsid w:val="00B229EB"/>
    <w:rsid w:val="00B31229"/>
    <w:rsid w:val="00B354DC"/>
    <w:rsid w:val="00B57618"/>
    <w:rsid w:val="00B66381"/>
    <w:rsid w:val="00B75133"/>
    <w:rsid w:val="00B8012F"/>
    <w:rsid w:val="00BA47B4"/>
    <w:rsid w:val="00BF73E7"/>
    <w:rsid w:val="00C063F6"/>
    <w:rsid w:val="00C64345"/>
    <w:rsid w:val="00CA3D3F"/>
    <w:rsid w:val="00CB25AF"/>
    <w:rsid w:val="00CB488E"/>
    <w:rsid w:val="00CC3427"/>
    <w:rsid w:val="00CC63B8"/>
    <w:rsid w:val="00CF3822"/>
    <w:rsid w:val="00CF75C7"/>
    <w:rsid w:val="00D320ED"/>
    <w:rsid w:val="00D44AB7"/>
    <w:rsid w:val="00D46390"/>
    <w:rsid w:val="00D8654E"/>
    <w:rsid w:val="00DA3295"/>
    <w:rsid w:val="00DB504D"/>
    <w:rsid w:val="00DD0878"/>
    <w:rsid w:val="00DD3D5C"/>
    <w:rsid w:val="00DE336B"/>
    <w:rsid w:val="00E47979"/>
    <w:rsid w:val="00EA3B9C"/>
    <w:rsid w:val="00EA4C12"/>
    <w:rsid w:val="00EE41D0"/>
    <w:rsid w:val="00EF2F6E"/>
    <w:rsid w:val="00EF4A9E"/>
    <w:rsid w:val="00F13275"/>
    <w:rsid w:val="00F135ED"/>
    <w:rsid w:val="00F3559A"/>
    <w:rsid w:val="00F4145B"/>
    <w:rsid w:val="00F72C6D"/>
    <w:rsid w:val="00F81EF1"/>
    <w:rsid w:val="00F90FF1"/>
    <w:rsid w:val="00F9449C"/>
    <w:rsid w:val="00FB6196"/>
    <w:rsid w:val="00FC4F8A"/>
    <w:rsid w:val="00FE2955"/>
    <w:rsid w:val="00FF143C"/>
    <w:rsid w:val="00FF17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9CF305-202E-417F-B47B-9F0BDBEE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sid w:val="000F3964"/>
    <w:rPr>
      <w:color w:val="0000FF"/>
      <w:u w:val="single"/>
    </w:rPr>
  </w:style>
  <w:style w:type="table" w:styleId="Grilledutableau">
    <w:name w:val="Table Grid"/>
    <w:basedOn w:val="TableauNormal"/>
    <w:rsid w:val="000F3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356965"/>
    <w:rPr>
      <w:rFonts w:ascii="Tahoma" w:hAnsi="Tahoma" w:cs="Tahoma"/>
      <w:sz w:val="16"/>
      <w:szCs w:val="16"/>
    </w:rPr>
  </w:style>
  <w:style w:type="paragraph" w:styleId="En-tte">
    <w:name w:val="header"/>
    <w:basedOn w:val="Normal"/>
    <w:link w:val="En-tteCar"/>
    <w:rsid w:val="005A3CF3"/>
    <w:pPr>
      <w:tabs>
        <w:tab w:val="center" w:pos="4677"/>
        <w:tab w:val="right" w:pos="9355"/>
      </w:tabs>
    </w:pPr>
    <w:rPr>
      <w:lang w:val="x-none" w:eastAsia="x-none"/>
    </w:rPr>
  </w:style>
  <w:style w:type="character" w:customStyle="1" w:styleId="En-tteCar">
    <w:name w:val="En-tête Car"/>
    <w:link w:val="En-tte"/>
    <w:rsid w:val="005A3CF3"/>
    <w:rPr>
      <w:sz w:val="24"/>
      <w:szCs w:val="24"/>
    </w:rPr>
  </w:style>
  <w:style w:type="paragraph" w:styleId="Pieddepage">
    <w:name w:val="footer"/>
    <w:basedOn w:val="Normal"/>
    <w:link w:val="PieddepageCar"/>
    <w:rsid w:val="005A3CF3"/>
    <w:pPr>
      <w:tabs>
        <w:tab w:val="center" w:pos="4677"/>
        <w:tab w:val="right" w:pos="9355"/>
      </w:tabs>
    </w:pPr>
    <w:rPr>
      <w:lang w:val="x-none" w:eastAsia="x-none"/>
    </w:rPr>
  </w:style>
  <w:style w:type="character" w:customStyle="1" w:styleId="PieddepageCar">
    <w:name w:val="Pied de page Car"/>
    <w:link w:val="Pieddepage"/>
    <w:rsid w:val="005A3C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nna.zaytseva@univ-tlse2.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national@univ-tlse2.fr" TargetMode="External"/><Relationship Id="rId4" Type="http://schemas.openxmlformats.org/officeDocument/2006/relationships/settings" Target="settings.xml"/><Relationship Id="rId9" Type="http://schemas.openxmlformats.org/officeDocument/2006/relationships/hyperlink" Target="https://www.utmn.ru/obrazovanie/dopolnitelnoe-professionalnoe-obrazovanie/regionalnyy-tsentr-franko-rossiyskogo-sotrudnichestva/programmy-studencheskogo-obmena/information-pour-les-tudiants-en-chan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7EB82-4E26-4DB5-B031-561107BC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773</Words>
  <Characters>4503</Characters>
  <Application>Microsoft Office Word</Application>
  <DocSecurity>0</DocSecurity>
  <Lines>63</Lines>
  <Paragraphs>10</Paragraphs>
  <ScaleCrop>false</ScaleCrop>
  <HeadingPairs>
    <vt:vector size="4" baseType="variant">
      <vt:variant>
        <vt:lpstr>Titre</vt:lpstr>
      </vt:variant>
      <vt:variant>
        <vt:i4>1</vt:i4>
      </vt:variant>
      <vt:variant>
        <vt:lpstr>Название</vt:lpstr>
      </vt:variant>
      <vt:variant>
        <vt:i4>1</vt:i4>
      </vt:variant>
    </vt:vector>
  </HeadingPairs>
  <TitlesOfParts>
    <vt:vector size="2" baseType="lpstr">
      <vt:lpstr>Tyumen State University</vt:lpstr>
      <vt:lpstr>Tyumen State University</vt:lpstr>
    </vt:vector>
  </TitlesOfParts>
  <Company>TGU</Company>
  <LinksUpToDate>false</LinksUpToDate>
  <CharactersWithSpaces>5266</CharactersWithSpaces>
  <SharedDoc>false</SharedDoc>
  <HLinks>
    <vt:vector size="18" baseType="variant">
      <vt:variant>
        <vt:i4>131112</vt:i4>
      </vt:variant>
      <vt:variant>
        <vt:i4>6</vt:i4>
      </vt:variant>
      <vt:variant>
        <vt:i4>0</vt:i4>
      </vt:variant>
      <vt:variant>
        <vt:i4>5</vt:i4>
      </vt:variant>
      <vt:variant>
        <vt:lpwstr>mailto:rintutm@univ-tlse2.fr</vt:lpwstr>
      </vt:variant>
      <vt:variant>
        <vt:lpwstr/>
      </vt:variant>
      <vt:variant>
        <vt:i4>5308505</vt:i4>
      </vt:variant>
      <vt:variant>
        <vt:i4>3</vt:i4>
      </vt:variant>
      <vt:variant>
        <vt:i4>0</vt:i4>
      </vt:variant>
      <vt:variant>
        <vt:i4>5</vt:i4>
      </vt:variant>
      <vt:variant>
        <vt:lpwstr>https://www.utmn.ru/obrazovanie/dopolnitelnoe-professionalnoe-obrazovanie/regionalnyy-tsentr-franko-rossiyskogo-sotrudnichestva/programmy-studencheskogo-obmena/information-pour-les-tudiants-en-change/</vt:lpwstr>
      </vt:variant>
      <vt:variant>
        <vt:lpwstr/>
      </vt:variant>
      <vt:variant>
        <vt:i4>3539016</vt:i4>
      </vt:variant>
      <vt:variant>
        <vt:i4>0</vt:i4>
      </vt:variant>
      <vt:variant>
        <vt:i4>0</vt:i4>
      </vt:variant>
      <vt:variant>
        <vt:i4>5</vt:i4>
      </vt:variant>
      <vt:variant>
        <vt:lpwstr>mailto:anna.zaytseva@univ-tlse2.fr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Tyumen State University</dc:title>
  <dc:subject/>
  <dc:creator>User</dc:creator>
  <cp:keywords/>
  <cp:lastModifiedBy>Anna ZAYTSEVA</cp:lastModifiedBy>
  <cp:revision>5</cp:revision>
  <cp:lastPrinted>2014-11-17T11:38:00Z</cp:lastPrinted>
  <dcterms:created xsi:type="dcterms:W3CDTF">2021-11-30T14:29:00Z</dcterms:created>
  <dcterms:modified xsi:type="dcterms:W3CDTF">2021-11-30T16:19:00Z</dcterms:modified>
</cp:coreProperties>
</file>